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65" w:rsidRPr="00F04465" w:rsidRDefault="00F04465" w:rsidP="00F04465">
      <w:pPr>
        <w:jc w:val="center"/>
        <w:rPr>
          <w:rFonts w:ascii="Times New Roman" w:hAnsi="Times New Roman" w:cs="Times New Roman"/>
          <w:b/>
          <w:sz w:val="56"/>
        </w:rPr>
      </w:pPr>
      <w:r w:rsidRPr="00F04465">
        <w:rPr>
          <w:rFonts w:ascii="Times New Roman" w:hAnsi="Times New Roman" w:cs="Times New Roman"/>
          <w:b/>
          <w:sz w:val="56"/>
        </w:rPr>
        <w:t>ENGLISH</w:t>
      </w:r>
      <w:r w:rsidRPr="00F04465">
        <w:rPr>
          <w:rFonts w:ascii="Times New Roman" w:hAnsi="Times New Roman" w:cs="Times New Roman"/>
          <w:b/>
          <w:sz w:val="56"/>
        </w:rPr>
        <w:br/>
      </w:r>
      <w:r w:rsidR="00DA2ACD">
        <w:rPr>
          <w:rFonts w:ascii="Times New Roman" w:hAnsi="Times New Roman" w:cs="Times New Roman"/>
          <w:b/>
          <w:sz w:val="48"/>
        </w:rPr>
        <w:t>Practice</w:t>
      </w:r>
      <w:r w:rsidRPr="00F04465">
        <w:rPr>
          <w:rFonts w:ascii="Times New Roman" w:hAnsi="Times New Roman" w:cs="Times New Roman"/>
          <w:b/>
          <w:sz w:val="48"/>
        </w:rPr>
        <w:t xml:space="preserve"> Examination</w:t>
      </w:r>
    </w:p>
    <w:p w:rsidR="00F04465" w:rsidRPr="00F04465" w:rsidRDefault="00F04465" w:rsidP="00F04465">
      <w:pPr>
        <w:jc w:val="center"/>
        <w:rPr>
          <w:rFonts w:ascii="Times New Roman" w:hAnsi="Times New Roman" w:cs="Times New Roman"/>
          <w:sz w:val="28"/>
        </w:rPr>
      </w:pPr>
    </w:p>
    <w:p w:rsidR="00F04465" w:rsidRPr="00F04465" w:rsidRDefault="00DA2ACD" w:rsidP="00F044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Booklet B</w:t>
      </w:r>
      <w:r w:rsidR="00F04465" w:rsidRPr="00F04465">
        <w:rPr>
          <w:rFonts w:ascii="Times New Roman" w:hAnsi="Times New Roman" w:cs="Times New Roman"/>
        </w:rPr>
        <w:br/>
      </w:r>
      <w:r w:rsidR="00F04465" w:rsidRPr="00F04465">
        <w:rPr>
          <w:rFonts w:ascii="Times New Roman" w:hAnsi="Times New Roman" w:cs="Times New Roman"/>
          <w:b/>
        </w:rPr>
        <w:t>Reading time: (15 minutes</w:t>
      </w:r>
      <w:proofErr w:type="gramStart"/>
      <w:r w:rsidR="00F04465" w:rsidRPr="00F04465">
        <w:rPr>
          <w:rFonts w:ascii="Times New Roman" w:hAnsi="Times New Roman" w:cs="Times New Roman"/>
          <w:b/>
        </w:rPr>
        <w:t>)</w:t>
      </w:r>
      <w:proofErr w:type="gramEnd"/>
      <w:r w:rsidR="00F04465" w:rsidRPr="00F04465">
        <w:rPr>
          <w:rFonts w:ascii="Times New Roman" w:hAnsi="Times New Roman" w:cs="Times New Roman"/>
          <w:b/>
        </w:rPr>
        <w:br/>
        <w:t>Writing time: (3 hours)</w:t>
      </w:r>
    </w:p>
    <w:p w:rsidR="00F04465" w:rsidRDefault="00F04465"/>
    <w:p w:rsidR="00F04465" w:rsidRPr="00F04465" w:rsidRDefault="00F04465" w:rsidP="00F04465">
      <w:pPr>
        <w:jc w:val="center"/>
        <w:rPr>
          <w:rFonts w:ascii="Times New Roman" w:hAnsi="Times New Roman" w:cs="Times New Roman"/>
          <w:b/>
        </w:rPr>
      </w:pPr>
      <w:r w:rsidRPr="00F04465">
        <w:rPr>
          <w:rFonts w:ascii="Times New Roman" w:hAnsi="Times New Roman" w:cs="Times New Roman"/>
          <w:b/>
        </w:rPr>
        <w:t>TASK BOOK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151"/>
        <w:gridCol w:w="1275"/>
      </w:tblGrid>
      <w:tr w:rsidR="00F04465" w:rsidRPr="00F04465" w:rsidTr="00F04465">
        <w:trPr>
          <w:jc w:val="center"/>
        </w:trPr>
        <w:tc>
          <w:tcPr>
            <w:tcW w:w="2310" w:type="dxa"/>
            <w:tcBorders>
              <w:bottom w:val="single" w:sz="4" w:space="0" w:color="auto"/>
              <w:right w:val="nil"/>
            </w:tcBorders>
            <w:vAlign w:val="center"/>
          </w:tcPr>
          <w:p w:rsidR="00F04465" w:rsidRPr="00F04465" w:rsidRDefault="00F04465" w:rsidP="00F04465">
            <w:pPr>
              <w:rPr>
                <w:rFonts w:ascii="Times New Roman" w:hAnsi="Times New Roman" w:cs="Times New Roman"/>
                <w:i/>
              </w:rPr>
            </w:pPr>
            <w:r w:rsidRPr="00F04465">
              <w:rPr>
                <w:rFonts w:ascii="Times New Roman" w:hAnsi="Times New Roman" w:cs="Times New Roman"/>
                <w:i/>
              </w:rPr>
              <w:t>Section</w:t>
            </w:r>
          </w:p>
        </w:tc>
        <w:tc>
          <w:tcPr>
            <w:tcW w:w="23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4465" w:rsidRPr="00F04465" w:rsidRDefault="00F04465" w:rsidP="00F044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4465">
              <w:rPr>
                <w:rFonts w:ascii="Times New Roman" w:hAnsi="Times New Roman" w:cs="Times New Roman"/>
                <w:i/>
              </w:rPr>
              <w:t>Number of questions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4465" w:rsidRPr="00F04465" w:rsidRDefault="00F04465" w:rsidP="00F044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4465">
              <w:rPr>
                <w:rFonts w:ascii="Times New Roman" w:hAnsi="Times New Roman" w:cs="Times New Roman"/>
                <w:i/>
              </w:rPr>
              <w:t>Number of questions to be answered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vAlign w:val="center"/>
          </w:tcPr>
          <w:p w:rsidR="00F04465" w:rsidRPr="00F04465" w:rsidRDefault="00F04465" w:rsidP="00F044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4465">
              <w:rPr>
                <w:rFonts w:ascii="Times New Roman" w:hAnsi="Times New Roman" w:cs="Times New Roman"/>
                <w:i/>
              </w:rPr>
              <w:t>Marks</w:t>
            </w:r>
          </w:p>
        </w:tc>
      </w:tr>
      <w:tr w:rsidR="00F04465" w:rsidRPr="00F04465" w:rsidTr="00F04465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4465" w:rsidRPr="00F04465" w:rsidRDefault="00F04465">
            <w:pPr>
              <w:rPr>
                <w:rFonts w:ascii="Times New Roman" w:hAnsi="Times New Roman" w:cs="Times New Roman"/>
              </w:rPr>
            </w:pPr>
            <w:r w:rsidRPr="00F04465">
              <w:rPr>
                <w:rFonts w:ascii="Times New Roman" w:hAnsi="Times New Roman" w:cs="Times New Roman"/>
              </w:rPr>
              <w:t>A – Text response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465" w:rsidRPr="00F04465" w:rsidRDefault="00F04465">
            <w:pPr>
              <w:rPr>
                <w:rFonts w:ascii="Times New Roman" w:hAnsi="Times New Roman" w:cs="Times New Roman"/>
              </w:rPr>
            </w:pPr>
            <w:r w:rsidRPr="00F04465">
              <w:rPr>
                <w:rFonts w:ascii="Times New Roman" w:hAnsi="Times New Roman" w:cs="Times New Roman"/>
              </w:rPr>
              <w:t xml:space="preserve">          </w:t>
            </w:r>
            <w:r w:rsidR="008B53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465" w:rsidRPr="00F04465" w:rsidRDefault="00F04465">
            <w:pPr>
              <w:rPr>
                <w:rFonts w:ascii="Times New Roman" w:hAnsi="Times New Roman" w:cs="Times New Roman"/>
              </w:rPr>
            </w:pPr>
            <w:r w:rsidRPr="00F04465">
              <w:rPr>
                <w:rFonts w:ascii="Times New Roman" w:hAnsi="Times New Roman" w:cs="Times New Roman"/>
              </w:rPr>
              <w:t xml:space="preserve">           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4465" w:rsidRPr="00F04465" w:rsidRDefault="00DA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04465" w:rsidRPr="00F04465" w:rsidTr="00F04465">
        <w:trPr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465" w:rsidRPr="00F04465" w:rsidRDefault="00F04465">
            <w:pPr>
              <w:rPr>
                <w:rFonts w:ascii="Times New Roman" w:hAnsi="Times New Roman" w:cs="Times New Roman"/>
              </w:rPr>
            </w:pPr>
            <w:r w:rsidRPr="00F04465">
              <w:rPr>
                <w:rFonts w:ascii="Times New Roman" w:hAnsi="Times New Roman" w:cs="Times New Roman"/>
              </w:rPr>
              <w:t>B – Writing in context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F04465" w:rsidRPr="00F04465" w:rsidRDefault="00F04465">
            <w:pPr>
              <w:rPr>
                <w:rFonts w:ascii="Times New Roman" w:hAnsi="Times New Roman" w:cs="Times New Roman"/>
              </w:rPr>
            </w:pPr>
            <w:r w:rsidRPr="00F04465">
              <w:rPr>
                <w:rFonts w:ascii="Times New Roman" w:hAnsi="Times New Roman" w:cs="Times New Roman"/>
              </w:rPr>
              <w:t xml:space="preserve">          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F04465" w:rsidRPr="00F04465" w:rsidRDefault="00F04465">
            <w:pPr>
              <w:rPr>
                <w:rFonts w:ascii="Times New Roman" w:hAnsi="Times New Roman" w:cs="Times New Roman"/>
              </w:rPr>
            </w:pPr>
            <w:r w:rsidRPr="00F04465">
              <w:rPr>
                <w:rFonts w:ascii="Times New Roman" w:hAnsi="Times New Roman" w:cs="Times New Roman"/>
              </w:rPr>
              <w:t xml:space="preserve">           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65" w:rsidRPr="00F04465" w:rsidRDefault="00DA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04465" w:rsidRPr="00F04465" w:rsidTr="00F04465">
        <w:trPr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465" w:rsidRPr="00F04465" w:rsidRDefault="00F04465">
            <w:pPr>
              <w:rPr>
                <w:rFonts w:ascii="Times New Roman" w:hAnsi="Times New Roman" w:cs="Times New Roman"/>
              </w:rPr>
            </w:pPr>
            <w:r w:rsidRPr="00F04465">
              <w:rPr>
                <w:rFonts w:ascii="Times New Roman" w:hAnsi="Times New Roman" w:cs="Times New Roman"/>
              </w:rPr>
              <w:t>C – Language analysis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F04465" w:rsidRPr="00F04465" w:rsidRDefault="00F04465">
            <w:pPr>
              <w:rPr>
                <w:rFonts w:ascii="Times New Roman" w:hAnsi="Times New Roman" w:cs="Times New Roman"/>
              </w:rPr>
            </w:pPr>
            <w:r w:rsidRPr="00F04465">
              <w:rPr>
                <w:rFonts w:ascii="Times New Roman" w:hAnsi="Times New Roman" w:cs="Times New Roman"/>
              </w:rPr>
              <w:t xml:space="preserve">          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F04465" w:rsidRPr="00F04465" w:rsidRDefault="00F04465">
            <w:pPr>
              <w:rPr>
                <w:rFonts w:ascii="Times New Roman" w:hAnsi="Times New Roman" w:cs="Times New Roman"/>
              </w:rPr>
            </w:pPr>
            <w:r w:rsidRPr="00F04465">
              <w:rPr>
                <w:rFonts w:ascii="Times New Roman" w:hAnsi="Times New Roman" w:cs="Times New Roman"/>
              </w:rPr>
              <w:t xml:space="preserve">           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65" w:rsidRPr="00F04465" w:rsidRDefault="00DA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04465" w:rsidRPr="00F04465" w:rsidTr="00F04465">
        <w:trPr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4465" w:rsidRPr="00F04465" w:rsidRDefault="00F04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465" w:rsidRPr="00F04465" w:rsidRDefault="00F04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465" w:rsidRPr="00F04465" w:rsidRDefault="00F04465" w:rsidP="00F04465">
            <w:pPr>
              <w:jc w:val="right"/>
              <w:rPr>
                <w:rFonts w:ascii="Times New Roman" w:hAnsi="Times New Roman" w:cs="Times New Roman"/>
              </w:rPr>
            </w:pPr>
            <w:r w:rsidRPr="00F04465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465" w:rsidRPr="00F04465" w:rsidRDefault="00DA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F04465" w:rsidRDefault="00F04465"/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F04465" w:rsidTr="00F04465">
        <w:tc>
          <w:tcPr>
            <w:tcW w:w="10207" w:type="dxa"/>
          </w:tcPr>
          <w:p w:rsidR="00F04465" w:rsidRPr="00563B3C" w:rsidRDefault="00F04465" w:rsidP="00F04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63B3C">
              <w:rPr>
                <w:rFonts w:ascii="Times New Roman" w:hAnsi="Times New Roman" w:cs="Times New Roman"/>
                <w:sz w:val="24"/>
              </w:rPr>
              <w:t>• Students are permitted to bring into the examination room: pens, pencils, highlighters, erasers, rulers</w:t>
            </w:r>
          </w:p>
          <w:p w:rsidR="00F04465" w:rsidRDefault="00563B3C" w:rsidP="00F04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="00F04465" w:rsidRPr="00563B3C">
              <w:rPr>
                <w:rFonts w:ascii="Times New Roman" w:hAnsi="Times New Roman" w:cs="Times New Roman"/>
                <w:sz w:val="24"/>
              </w:rPr>
              <w:t>and</w:t>
            </w:r>
            <w:proofErr w:type="gramEnd"/>
            <w:r w:rsidR="00F04465" w:rsidRPr="00563B3C">
              <w:rPr>
                <w:rFonts w:ascii="Times New Roman" w:hAnsi="Times New Roman" w:cs="Times New Roman"/>
                <w:sz w:val="24"/>
              </w:rPr>
              <w:t xml:space="preserve"> an English and/or bilingual printed dictionary.</w:t>
            </w:r>
          </w:p>
          <w:p w:rsidR="00563B3C" w:rsidRPr="00563B3C" w:rsidRDefault="00563B3C" w:rsidP="00F04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63B3C">
              <w:rPr>
                <w:rFonts w:ascii="Times New Roman" w:hAnsi="Times New Roman" w:cs="Times New Roman"/>
                <w:sz w:val="24"/>
              </w:rPr>
              <w:t>•</w:t>
            </w:r>
            <w:r>
              <w:rPr>
                <w:rFonts w:ascii="Times New Roman" w:hAnsi="Times New Roman" w:cs="Times New Roman"/>
                <w:sz w:val="24"/>
              </w:rPr>
              <w:t xml:space="preserve"> Students are permitted to bring in a copy of the texts.</w:t>
            </w:r>
          </w:p>
          <w:p w:rsidR="00F04465" w:rsidRPr="00563B3C" w:rsidRDefault="00F04465" w:rsidP="00F04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63B3C">
              <w:rPr>
                <w:rFonts w:ascii="Times New Roman" w:hAnsi="Times New Roman" w:cs="Times New Roman"/>
                <w:sz w:val="24"/>
              </w:rPr>
              <w:t>• Students are NOT permitted to bring into the examination room: blank sheets of paper and/or white</w:t>
            </w:r>
          </w:p>
          <w:p w:rsidR="00F04465" w:rsidRPr="00563B3C" w:rsidRDefault="00563B3C" w:rsidP="00F04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="00F04465" w:rsidRPr="00563B3C">
              <w:rPr>
                <w:rFonts w:ascii="Times New Roman" w:hAnsi="Times New Roman" w:cs="Times New Roman"/>
                <w:sz w:val="24"/>
              </w:rPr>
              <w:t>out</w:t>
            </w:r>
            <w:proofErr w:type="gramEnd"/>
            <w:r w:rsidR="00F04465" w:rsidRPr="00563B3C">
              <w:rPr>
                <w:rFonts w:ascii="Times New Roman" w:hAnsi="Times New Roman" w:cs="Times New Roman"/>
                <w:sz w:val="24"/>
              </w:rPr>
              <w:t xml:space="preserve"> liquid/tape.</w:t>
            </w:r>
          </w:p>
          <w:p w:rsidR="00F04465" w:rsidRPr="00563B3C" w:rsidRDefault="00F04465" w:rsidP="00F04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63B3C">
              <w:rPr>
                <w:rFonts w:ascii="Times New Roman" w:hAnsi="Times New Roman" w:cs="Times New Roman"/>
                <w:sz w:val="24"/>
              </w:rPr>
              <w:t>• No calculator is allowed in this examination.</w:t>
            </w:r>
            <w:r w:rsidR="00563B3C">
              <w:rPr>
                <w:rFonts w:ascii="Times New Roman" w:hAnsi="Times New Roman" w:cs="Times New Roman"/>
                <w:sz w:val="24"/>
              </w:rPr>
              <w:br/>
            </w:r>
          </w:p>
          <w:p w:rsidR="00F04465" w:rsidRPr="00563B3C" w:rsidRDefault="00F04465" w:rsidP="00F04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3B3C">
              <w:rPr>
                <w:rFonts w:ascii="Times New Roman" w:hAnsi="Times New Roman" w:cs="Times New Roman"/>
                <w:b/>
                <w:bCs/>
                <w:sz w:val="24"/>
              </w:rPr>
              <w:t>Materials supplied</w:t>
            </w:r>
          </w:p>
          <w:p w:rsidR="00F04465" w:rsidRDefault="00F04465" w:rsidP="00F04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63B3C">
              <w:rPr>
                <w:rFonts w:ascii="Times New Roman" w:hAnsi="Times New Roman" w:cs="Times New Roman"/>
                <w:sz w:val="24"/>
              </w:rPr>
              <w:t xml:space="preserve">• Task book including </w:t>
            </w:r>
            <w:r w:rsidRPr="00563B3C">
              <w:rPr>
                <w:rFonts w:ascii="Times New Roman" w:hAnsi="Times New Roman" w:cs="Times New Roman"/>
                <w:b/>
                <w:bCs/>
                <w:sz w:val="24"/>
              </w:rPr>
              <w:t xml:space="preserve">Examination assessment criteria </w:t>
            </w:r>
            <w:r w:rsidRPr="00563B3C">
              <w:rPr>
                <w:rFonts w:ascii="Times New Roman" w:hAnsi="Times New Roman" w:cs="Times New Roman"/>
                <w:sz w:val="24"/>
              </w:rPr>
              <w:t xml:space="preserve">on </w:t>
            </w:r>
            <w:r w:rsidR="00563B3C">
              <w:rPr>
                <w:rFonts w:ascii="Times New Roman" w:hAnsi="Times New Roman" w:cs="Times New Roman"/>
                <w:sz w:val="24"/>
              </w:rPr>
              <w:t>last page</w:t>
            </w:r>
            <w:r w:rsidRPr="00563B3C">
              <w:rPr>
                <w:rFonts w:ascii="Times New Roman" w:hAnsi="Times New Roman" w:cs="Times New Roman"/>
                <w:sz w:val="24"/>
              </w:rPr>
              <w:t>.</w:t>
            </w:r>
          </w:p>
          <w:p w:rsidR="00563B3C" w:rsidRPr="00563B3C" w:rsidRDefault="00563B3C" w:rsidP="00F04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63B3C">
              <w:rPr>
                <w:rFonts w:ascii="Times New Roman" w:hAnsi="Times New Roman" w:cs="Times New Roman"/>
                <w:sz w:val="24"/>
              </w:rPr>
              <w:t>•</w:t>
            </w:r>
            <w:r>
              <w:rPr>
                <w:rFonts w:ascii="Times New Roman" w:hAnsi="Times New Roman" w:cs="Times New Roman"/>
                <w:sz w:val="24"/>
              </w:rPr>
              <w:t xml:space="preserve"> Dictionary.</w:t>
            </w:r>
          </w:p>
          <w:p w:rsidR="00F04465" w:rsidRPr="00563B3C" w:rsidRDefault="00F04465" w:rsidP="002B2D38">
            <w:p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4"/>
              </w:rPr>
            </w:pPr>
            <w:r w:rsidRPr="00563B3C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563B3C">
              <w:rPr>
                <w:rFonts w:ascii="Times New Roman" w:hAnsi="Times New Roman" w:cs="Times New Roman"/>
                <w:sz w:val="24"/>
              </w:rPr>
              <w:t>Loose leaf paper.</w:t>
            </w:r>
            <w:r w:rsidR="00563B3C">
              <w:rPr>
                <w:rFonts w:ascii="Times New Roman" w:hAnsi="Times New Roman" w:cs="Times New Roman"/>
                <w:sz w:val="24"/>
              </w:rPr>
              <w:br/>
            </w:r>
          </w:p>
          <w:p w:rsidR="00F04465" w:rsidRPr="00563B3C" w:rsidRDefault="00563B3C" w:rsidP="00F04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Instructions</w:t>
            </w:r>
          </w:p>
          <w:p w:rsidR="00F04465" w:rsidRPr="00563B3C" w:rsidRDefault="00F04465" w:rsidP="00F04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63B3C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563B3C" w:rsidRPr="00563B3C">
              <w:rPr>
                <w:rFonts w:ascii="Times New Roman" w:hAnsi="Times New Roman" w:cs="Times New Roman"/>
                <w:sz w:val="24"/>
              </w:rPr>
              <w:t>All answers must be written in English.</w:t>
            </w:r>
          </w:p>
          <w:p w:rsidR="00563B3C" w:rsidRPr="00563B3C" w:rsidRDefault="00F04465" w:rsidP="00F04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63B3C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563B3C" w:rsidRPr="00563B3C">
              <w:rPr>
                <w:rFonts w:ascii="Times New Roman" w:hAnsi="Times New Roman" w:cs="Times New Roman"/>
                <w:sz w:val="24"/>
              </w:rPr>
              <w:t xml:space="preserve">You must complete all </w:t>
            </w:r>
            <w:r w:rsidR="00563B3C" w:rsidRPr="00563B3C">
              <w:rPr>
                <w:rFonts w:ascii="Times New Roman" w:hAnsi="Times New Roman" w:cs="Times New Roman"/>
                <w:b/>
                <w:bCs/>
                <w:sz w:val="24"/>
              </w:rPr>
              <w:t xml:space="preserve">three sections </w:t>
            </w:r>
            <w:r w:rsidR="00563B3C" w:rsidRPr="00563B3C">
              <w:rPr>
                <w:rFonts w:ascii="Times New Roman" w:hAnsi="Times New Roman" w:cs="Times New Roman"/>
                <w:sz w:val="24"/>
              </w:rPr>
              <w:t>of the examination.</w:t>
            </w:r>
          </w:p>
          <w:p w:rsidR="00F04465" w:rsidRPr="00563B3C" w:rsidRDefault="00F04465" w:rsidP="00F04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3B3C">
              <w:rPr>
                <w:rFonts w:ascii="Times New Roman" w:hAnsi="Times New Roman" w:cs="Times New Roman"/>
                <w:b/>
                <w:bCs/>
                <w:sz w:val="24"/>
              </w:rPr>
              <w:t>Section A – Text response (Reading and responding)</w:t>
            </w:r>
          </w:p>
          <w:p w:rsidR="00F04465" w:rsidRPr="00563B3C" w:rsidRDefault="00563B3C" w:rsidP="00F04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Section B – </w:t>
            </w:r>
            <w:r w:rsidR="00F04465" w:rsidRPr="00563B3C">
              <w:rPr>
                <w:rFonts w:ascii="Times New Roman" w:hAnsi="Times New Roman" w:cs="Times New Roman"/>
                <w:b/>
                <w:bCs/>
                <w:sz w:val="24"/>
              </w:rPr>
              <w:t>Writing in Co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ntext (Creating and presenting)</w:t>
            </w:r>
          </w:p>
          <w:p w:rsidR="00F04465" w:rsidRDefault="00F04465" w:rsidP="00F04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3B3C">
              <w:rPr>
                <w:rFonts w:ascii="Times New Roman" w:hAnsi="Times New Roman" w:cs="Times New Roman"/>
                <w:b/>
                <w:bCs/>
                <w:sz w:val="24"/>
              </w:rPr>
              <w:t>Section C – Analysis of language use (Using language to persuade)</w:t>
            </w:r>
          </w:p>
          <w:p w:rsidR="00563B3C" w:rsidRPr="00563B3C" w:rsidRDefault="00563B3C" w:rsidP="00F04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563B3C" w:rsidRDefault="00F04465" w:rsidP="00F04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63B3C">
              <w:rPr>
                <w:rFonts w:ascii="Times New Roman" w:hAnsi="Times New Roman" w:cs="Times New Roman"/>
                <w:sz w:val="24"/>
              </w:rPr>
              <w:t xml:space="preserve">• Write your response </w:t>
            </w:r>
            <w:r w:rsidR="00563B3C">
              <w:rPr>
                <w:rFonts w:ascii="Times New Roman" w:hAnsi="Times New Roman" w:cs="Times New Roman"/>
                <w:sz w:val="24"/>
              </w:rPr>
              <w:t xml:space="preserve">on the loose leaf provided. You must </w:t>
            </w:r>
            <w:r w:rsidR="00563B3C" w:rsidRPr="00563B3C">
              <w:rPr>
                <w:rFonts w:ascii="Times New Roman" w:hAnsi="Times New Roman" w:cs="Times New Roman"/>
                <w:b/>
                <w:sz w:val="24"/>
              </w:rPr>
              <w:t>clearly label and number</w:t>
            </w:r>
            <w:r w:rsidR="00563B3C">
              <w:rPr>
                <w:rFonts w:ascii="Times New Roman" w:hAnsi="Times New Roman" w:cs="Times New Roman"/>
                <w:sz w:val="24"/>
              </w:rPr>
              <w:t xml:space="preserve"> your responses.</w:t>
            </w:r>
          </w:p>
          <w:p w:rsidR="00F04465" w:rsidRPr="00563B3C" w:rsidRDefault="00563B3C" w:rsidP="00F04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63B3C">
              <w:rPr>
                <w:rFonts w:ascii="Times New Roman" w:hAnsi="Times New Roman" w:cs="Times New Roman"/>
                <w:sz w:val="24"/>
              </w:rPr>
              <w:t>•</w:t>
            </w:r>
            <w:r>
              <w:rPr>
                <w:rFonts w:ascii="Times New Roman" w:hAnsi="Times New Roman" w:cs="Times New Roman"/>
                <w:sz w:val="24"/>
              </w:rPr>
              <w:t xml:space="preserve"> You may ask the examiner for more loose leaf if needed.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F04465" w:rsidRPr="00563B3C" w:rsidRDefault="00F04465" w:rsidP="00F04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3B3C">
              <w:rPr>
                <w:rFonts w:ascii="Times New Roman" w:hAnsi="Times New Roman" w:cs="Times New Roman"/>
                <w:b/>
                <w:bCs/>
                <w:sz w:val="24"/>
              </w:rPr>
              <w:t>At the end of the task</w:t>
            </w:r>
          </w:p>
          <w:p w:rsidR="00563B3C" w:rsidRPr="00563B3C" w:rsidRDefault="00F04465" w:rsidP="00563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63B3C">
              <w:rPr>
                <w:rFonts w:ascii="Times New Roman" w:hAnsi="Times New Roman" w:cs="Times New Roman"/>
                <w:sz w:val="24"/>
              </w:rPr>
              <w:t xml:space="preserve">• Place all </w:t>
            </w:r>
            <w:r w:rsidR="00563B3C">
              <w:rPr>
                <w:rFonts w:ascii="Times New Roman" w:hAnsi="Times New Roman" w:cs="Times New Roman"/>
                <w:sz w:val="24"/>
              </w:rPr>
              <w:t>loose leaf in provided plastic pockets and hand to examiner</w:t>
            </w:r>
            <w:r w:rsidR="00563B3C" w:rsidRPr="00563B3C">
              <w:rPr>
                <w:rFonts w:ascii="Times New Roman" w:hAnsi="Times New Roman" w:cs="Times New Roman"/>
                <w:sz w:val="24"/>
              </w:rPr>
              <w:t>.</w:t>
            </w:r>
          </w:p>
          <w:p w:rsidR="00F04465" w:rsidRDefault="00563B3C" w:rsidP="00563B3C">
            <w:r w:rsidRPr="00563B3C">
              <w:rPr>
                <w:rFonts w:ascii="Times New Roman" w:hAnsi="Times New Roman" w:cs="Times New Roman"/>
                <w:sz w:val="24"/>
              </w:rPr>
              <w:t>• You may keep this task book.</w:t>
            </w:r>
          </w:p>
        </w:tc>
      </w:tr>
    </w:tbl>
    <w:p w:rsidR="00A13EE2" w:rsidRDefault="00A13EE2" w:rsidP="00563B3C">
      <w:pPr>
        <w:spacing w:after="0"/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563B3C" w:rsidTr="00563B3C">
        <w:tc>
          <w:tcPr>
            <w:tcW w:w="10207" w:type="dxa"/>
          </w:tcPr>
          <w:p w:rsidR="00563B3C" w:rsidRDefault="00563B3C" w:rsidP="00563B3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Students are NOT permitted to bring mobile phones and/or any other unauthorised electronic</w:t>
            </w:r>
          </w:p>
          <w:p w:rsidR="00563B3C" w:rsidRDefault="00563B3C" w:rsidP="00563B3C">
            <w:proofErr w:type="gramStart"/>
            <w:r>
              <w:rPr>
                <w:rFonts w:ascii="TimesNewRomanPS-BoldMT" w:hAnsi="TimesNewRomanPS-BoldMT" w:cs="TimesNewRomanPS-BoldMT"/>
                <w:b/>
                <w:bCs/>
              </w:rPr>
              <w:t>devices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</w:rPr>
              <w:t xml:space="preserve"> into the examination room.</w:t>
            </w:r>
          </w:p>
        </w:tc>
      </w:tr>
    </w:tbl>
    <w:p w:rsidR="00563B3C" w:rsidRDefault="00563B3C"/>
    <w:p w:rsidR="000173F0" w:rsidRDefault="000173F0" w:rsidP="000173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lastRenderedPageBreak/>
        <w:t>SECTION A – Text</w:t>
      </w:r>
      <w:r w:rsidRPr="000173F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response (Reading and responding)</w:t>
      </w:r>
    </w:p>
    <w:tbl>
      <w:tblPr>
        <w:tblStyle w:val="TableGrid"/>
        <w:tblpPr w:leftFromText="180" w:rightFromText="180" w:vertAnchor="page" w:horzAnchor="margin" w:tblpX="-601" w:tblpY="2177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0173F0" w:rsidTr="000173F0">
        <w:tc>
          <w:tcPr>
            <w:tcW w:w="10207" w:type="dxa"/>
          </w:tcPr>
          <w:p w:rsidR="000173F0" w:rsidRDefault="000173F0" w:rsidP="000173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Instructions for Section A</w:t>
            </w:r>
          </w:p>
          <w:p w:rsidR="000173F0" w:rsidRDefault="000173F0" w:rsidP="000173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</w:p>
          <w:p w:rsidR="000173F0" w:rsidRDefault="000173F0" w:rsidP="000173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Section A requires students to complete </w:t>
            </w:r>
            <w:r w:rsidRPr="008F187C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one analytical/expository </w:t>
            </w:r>
            <w:r>
              <w:rPr>
                <w:rFonts w:ascii="TimesNewRomanPSMT" w:hAnsi="TimesNewRomanPSMT" w:cs="TimesNewRomanPSMT"/>
              </w:rPr>
              <w:t xml:space="preserve">piece of writing in response to </w:t>
            </w:r>
            <w:r w:rsidRPr="008F187C">
              <w:rPr>
                <w:rFonts w:ascii="TimesNewRomanPS-BoldMT" w:hAnsi="TimesNewRomanPS-BoldMT" w:cs="TimesNewRomanPS-BoldMT"/>
                <w:b/>
                <w:bCs/>
                <w:sz w:val="24"/>
              </w:rPr>
              <w:t>one</w:t>
            </w:r>
          </w:p>
          <w:p w:rsidR="000173F0" w:rsidRDefault="000173F0" w:rsidP="000173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topic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(either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i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</w:rPr>
              <w:t xml:space="preserve">. </w:t>
            </w:r>
            <w:r>
              <w:rPr>
                <w:rFonts w:ascii="TimesNewRomanPSMT" w:hAnsi="TimesNewRomanPSMT" w:cs="TimesNewRomanPSMT"/>
              </w:rPr>
              <w:t xml:space="preserve">or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ii.</w:t>
            </w:r>
            <w:r>
              <w:rPr>
                <w:rFonts w:ascii="TimesNewRomanPSMT" w:hAnsi="TimesNewRomanPSMT" w:cs="TimesNewRomanPSMT"/>
              </w:rPr>
              <w:t xml:space="preserve">) on </w:t>
            </w:r>
            <w:r w:rsidRPr="008F187C">
              <w:rPr>
                <w:rFonts w:ascii="TimesNewRomanPS-BoldMT" w:hAnsi="TimesNewRomanPS-BoldMT" w:cs="TimesNewRomanPS-BoldMT"/>
                <w:b/>
                <w:bCs/>
                <w:sz w:val="24"/>
              </w:rPr>
              <w:t>one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selected text.</w:t>
            </w:r>
          </w:p>
          <w:p w:rsidR="000173F0" w:rsidRDefault="000173F0" w:rsidP="000173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0173F0" w:rsidRDefault="000173F0" w:rsidP="000173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Indicate </w:t>
            </w:r>
            <w:r w:rsidR="008F187C">
              <w:rPr>
                <w:rFonts w:ascii="TimesNewRomanPSMT" w:hAnsi="TimesNewRomanPSMT" w:cs="TimesNewRomanPSMT"/>
              </w:rPr>
              <w:t xml:space="preserve">on your loose leaf </w:t>
            </w:r>
            <w:r>
              <w:rPr>
                <w:rFonts w:ascii="TimesNewRomanPSMT" w:hAnsi="TimesNewRomanPSMT" w:cs="TimesNewRomanPSMT"/>
              </w:rPr>
              <w:t xml:space="preserve">whether you are answering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i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</w:rPr>
              <w:t xml:space="preserve">. </w:t>
            </w:r>
            <w:r>
              <w:rPr>
                <w:rFonts w:ascii="TimesNewRomanPSMT" w:hAnsi="TimesNewRomanPSMT" w:cs="TimesNewRomanPSMT"/>
              </w:rPr>
              <w:t xml:space="preserve">or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ii.</w:t>
            </w:r>
          </w:p>
          <w:p w:rsidR="000173F0" w:rsidRDefault="000173F0" w:rsidP="000173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0173F0" w:rsidRDefault="000173F0" w:rsidP="000173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In your response you must develop a sustained discussion of </w:t>
            </w:r>
            <w:r w:rsidRPr="008F187C">
              <w:rPr>
                <w:rFonts w:ascii="TimesNewRomanPS-BoldMT" w:hAnsi="TimesNewRomanPS-BoldMT" w:cs="TimesNewRomanPS-BoldMT"/>
                <w:b/>
                <w:bCs/>
                <w:sz w:val="24"/>
              </w:rPr>
              <w:t>one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selected text from the Text list below.</w:t>
            </w:r>
          </w:p>
          <w:p w:rsidR="008F187C" w:rsidRDefault="008F187C" w:rsidP="000173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0173F0" w:rsidRDefault="000173F0" w:rsidP="000173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Your response must be supported by close reference to and analysis of the selected text.</w:t>
            </w:r>
          </w:p>
          <w:p w:rsidR="000173F0" w:rsidRDefault="000173F0" w:rsidP="000173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0173F0" w:rsidRDefault="000173F0" w:rsidP="000173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Your response will be assessed according to the criteria set out on</w:t>
            </w:r>
            <w:r w:rsidR="008F187C">
              <w:rPr>
                <w:rFonts w:ascii="TimesNewRomanPSMT" w:hAnsi="TimesNewRomanPSMT" w:cs="TimesNewRomanPSMT"/>
              </w:rPr>
              <w:t xml:space="preserve"> the</w:t>
            </w:r>
            <w:r>
              <w:rPr>
                <w:rFonts w:ascii="TimesNewRomanPSMT" w:hAnsi="TimesNewRomanPSMT" w:cs="TimesNewRomanPSMT"/>
              </w:rPr>
              <w:t xml:space="preserve"> last page of this book.</w:t>
            </w:r>
          </w:p>
          <w:p w:rsidR="000173F0" w:rsidRDefault="000173F0" w:rsidP="000173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0173F0" w:rsidRPr="000173F0" w:rsidRDefault="000173F0" w:rsidP="000173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Section A is worth one-third of the total assessment for the examination.</w:t>
            </w:r>
          </w:p>
        </w:tc>
      </w:tr>
    </w:tbl>
    <w:p w:rsidR="008F187C" w:rsidRPr="000173F0" w:rsidRDefault="008F187C">
      <w:pPr>
        <w:rPr>
          <w:rFonts w:ascii="Times New Roman" w:hAnsi="Times New Roman" w:cs="Times New Roman"/>
        </w:rPr>
      </w:pPr>
    </w:p>
    <w:p w:rsidR="000173F0" w:rsidRPr="000173F0" w:rsidRDefault="000173F0" w:rsidP="000173F0">
      <w:pPr>
        <w:jc w:val="center"/>
        <w:rPr>
          <w:rFonts w:ascii="Times New Roman" w:hAnsi="Times New Roman" w:cs="Times New Roman"/>
          <w:b/>
          <w:sz w:val="32"/>
        </w:rPr>
      </w:pPr>
      <w:r w:rsidRPr="000173F0">
        <w:rPr>
          <w:rFonts w:ascii="Times New Roman" w:hAnsi="Times New Roman" w:cs="Times New Roman"/>
          <w:b/>
          <w:sz w:val="32"/>
        </w:rPr>
        <w:t>Text List</w:t>
      </w:r>
    </w:p>
    <w:p w:rsidR="000173F0" w:rsidRPr="000173F0" w:rsidRDefault="00DA2ACD" w:rsidP="000173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No Sugar</w:t>
      </w:r>
      <w:r w:rsidR="000173F0" w:rsidRPr="000173F0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……………………………………………..Jack Davis</w:t>
      </w:r>
    </w:p>
    <w:p w:rsidR="000173F0" w:rsidRDefault="00DA2ACD" w:rsidP="000173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The Complete </w:t>
      </w:r>
      <w:proofErr w:type="spellStart"/>
      <w:r>
        <w:rPr>
          <w:rFonts w:ascii="Times New Roman" w:hAnsi="Times New Roman" w:cs="Times New Roman"/>
          <w:i/>
        </w:rPr>
        <w:t>Maus</w:t>
      </w:r>
      <w:proofErr w:type="spellEnd"/>
      <w:r>
        <w:rPr>
          <w:rFonts w:ascii="Times New Roman" w:hAnsi="Times New Roman" w:cs="Times New Roman"/>
          <w:i/>
        </w:rPr>
        <w:t>…</w:t>
      </w:r>
      <w:r w:rsidR="000173F0" w:rsidRPr="000173F0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………..</w:t>
      </w:r>
      <w:r w:rsidR="000173F0" w:rsidRPr="000173F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Art </w:t>
      </w:r>
      <w:proofErr w:type="spellStart"/>
      <w:r>
        <w:rPr>
          <w:rFonts w:ascii="Times New Roman" w:hAnsi="Times New Roman" w:cs="Times New Roman"/>
        </w:rPr>
        <w:t>Spiegleman</w:t>
      </w:r>
      <w:proofErr w:type="spellEnd"/>
    </w:p>
    <w:p w:rsidR="008B537E" w:rsidRPr="008B537E" w:rsidRDefault="008B537E" w:rsidP="000173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In the Country of Men</w:t>
      </w:r>
      <w:r w:rsidRPr="008B537E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 xml:space="preserve">... </w:t>
      </w:r>
      <w:proofErr w:type="spellStart"/>
      <w:r>
        <w:rPr>
          <w:rFonts w:ascii="Times New Roman" w:hAnsi="Times New Roman" w:cs="Times New Roman"/>
        </w:rPr>
        <w:t>Hisham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Matar</w:t>
      </w:r>
      <w:proofErr w:type="spellEnd"/>
    </w:p>
    <w:p w:rsidR="008F187C" w:rsidRDefault="008F187C" w:rsidP="000173F0">
      <w:pPr>
        <w:rPr>
          <w:rFonts w:ascii="Times New Roman" w:hAnsi="Times New Roman" w:cs="Times New Roman"/>
        </w:rPr>
      </w:pPr>
    </w:p>
    <w:p w:rsidR="000173F0" w:rsidRPr="000173F0" w:rsidRDefault="000173F0" w:rsidP="000173F0">
      <w:pPr>
        <w:jc w:val="center"/>
        <w:rPr>
          <w:rFonts w:ascii="Times New Roman" w:hAnsi="Times New Roman" w:cs="Times New Roman"/>
          <w:b/>
          <w:sz w:val="32"/>
        </w:rPr>
      </w:pPr>
      <w:r w:rsidRPr="000173F0">
        <w:rPr>
          <w:rFonts w:ascii="Times New Roman" w:hAnsi="Times New Roman" w:cs="Times New Roman"/>
          <w:b/>
          <w:sz w:val="32"/>
        </w:rPr>
        <w:t>Questions</w:t>
      </w:r>
    </w:p>
    <w:p w:rsidR="000173F0" w:rsidRPr="000173F0" w:rsidRDefault="008B537E" w:rsidP="000173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No Sugar</w:t>
      </w:r>
      <w:r w:rsidR="000173F0" w:rsidRPr="000173F0">
        <w:rPr>
          <w:rFonts w:ascii="Times New Roman" w:hAnsi="Times New Roman" w:cs="Times New Roman"/>
          <w:b/>
        </w:rPr>
        <w:t xml:space="preserve"> by </w:t>
      </w:r>
      <w:r w:rsidR="005D1428">
        <w:rPr>
          <w:rFonts w:ascii="Times New Roman" w:hAnsi="Times New Roman" w:cs="Times New Roman"/>
          <w:b/>
        </w:rPr>
        <w:t>Jack D</w:t>
      </w:r>
      <w:bookmarkStart w:id="0" w:name="_GoBack"/>
      <w:bookmarkEnd w:id="0"/>
      <w:r>
        <w:rPr>
          <w:rFonts w:ascii="Times New Roman" w:hAnsi="Times New Roman" w:cs="Times New Roman"/>
          <w:b/>
        </w:rPr>
        <w:t>avis</w:t>
      </w:r>
    </w:p>
    <w:p w:rsidR="000173F0" w:rsidRPr="00476928" w:rsidRDefault="00476928" w:rsidP="0047692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76928">
        <w:rPr>
          <w:rFonts w:ascii="Times New Roman" w:hAnsi="Times New Roman" w:cs="Times New Roman"/>
        </w:rPr>
        <w:t>‘Dependence on others for survival plays a pivotal role in characters’ world views.’ Discuss.</w:t>
      </w:r>
    </w:p>
    <w:p w:rsidR="000173F0" w:rsidRPr="000173F0" w:rsidRDefault="000173F0" w:rsidP="000173F0">
      <w:pPr>
        <w:jc w:val="center"/>
        <w:rPr>
          <w:rFonts w:ascii="Times New Roman" w:hAnsi="Times New Roman" w:cs="Times New Roman"/>
          <w:b/>
        </w:rPr>
      </w:pPr>
      <w:r w:rsidRPr="000173F0">
        <w:rPr>
          <w:rFonts w:ascii="Times New Roman" w:hAnsi="Times New Roman" w:cs="Times New Roman"/>
          <w:b/>
        </w:rPr>
        <w:t>OR</w:t>
      </w:r>
    </w:p>
    <w:p w:rsidR="000173F0" w:rsidRPr="00476928" w:rsidRDefault="00476928" w:rsidP="0047692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76928">
        <w:rPr>
          <w:rFonts w:ascii="Times New Roman" w:hAnsi="Times New Roman" w:cs="Times New Roman"/>
        </w:rPr>
        <w:t xml:space="preserve">‘There is no room for any motivation other than self-preservation in the lives of Aboriginal characters in No Sugar.’ </w:t>
      </w:r>
      <w:r>
        <w:rPr>
          <w:rFonts w:ascii="Times New Roman" w:hAnsi="Times New Roman" w:cs="Times New Roman"/>
        </w:rPr>
        <w:br/>
      </w:r>
      <w:r w:rsidRPr="00476928">
        <w:rPr>
          <w:rFonts w:ascii="Times New Roman" w:hAnsi="Times New Roman" w:cs="Times New Roman"/>
        </w:rPr>
        <w:t>Do you agree?</w:t>
      </w:r>
    </w:p>
    <w:p w:rsidR="000173F0" w:rsidRPr="000173F0" w:rsidRDefault="000173F0" w:rsidP="000173F0">
      <w:pPr>
        <w:rPr>
          <w:rFonts w:ascii="Times New Roman" w:hAnsi="Times New Roman" w:cs="Times New Roman"/>
        </w:rPr>
      </w:pPr>
    </w:p>
    <w:p w:rsidR="000173F0" w:rsidRPr="000173F0" w:rsidRDefault="008B537E" w:rsidP="000173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The Complete </w:t>
      </w:r>
      <w:proofErr w:type="spellStart"/>
      <w:r>
        <w:rPr>
          <w:rFonts w:ascii="Times New Roman" w:hAnsi="Times New Roman" w:cs="Times New Roman"/>
          <w:b/>
          <w:i/>
        </w:rPr>
        <w:t>Maus</w:t>
      </w:r>
      <w:proofErr w:type="spellEnd"/>
      <w:r w:rsidR="000173F0" w:rsidRPr="000173F0">
        <w:rPr>
          <w:rFonts w:ascii="Times New Roman" w:hAnsi="Times New Roman" w:cs="Times New Roman"/>
          <w:b/>
        </w:rPr>
        <w:t xml:space="preserve"> by </w:t>
      </w:r>
      <w:r>
        <w:rPr>
          <w:rFonts w:ascii="Times New Roman" w:hAnsi="Times New Roman" w:cs="Times New Roman"/>
          <w:b/>
        </w:rPr>
        <w:t xml:space="preserve">Art </w:t>
      </w:r>
      <w:proofErr w:type="spellStart"/>
      <w:r>
        <w:rPr>
          <w:rFonts w:ascii="Times New Roman" w:hAnsi="Times New Roman" w:cs="Times New Roman"/>
          <w:b/>
        </w:rPr>
        <w:t>Spiegelman</w:t>
      </w:r>
      <w:proofErr w:type="spellEnd"/>
    </w:p>
    <w:p w:rsidR="000173F0" w:rsidRPr="00476928" w:rsidRDefault="00476928" w:rsidP="0047692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76928">
        <w:rPr>
          <w:rFonts w:ascii="Times New Roman" w:hAnsi="Times New Roman" w:cs="Times New Roman"/>
        </w:rPr>
        <w:t>What is the significance of the non-linear structure of the text?</w:t>
      </w:r>
    </w:p>
    <w:p w:rsidR="000173F0" w:rsidRPr="000173F0" w:rsidRDefault="000173F0" w:rsidP="000173F0">
      <w:pPr>
        <w:jc w:val="center"/>
        <w:rPr>
          <w:rFonts w:ascii="Times New Roman" w:hAnsi="Times New Roman" w:cs="Times New Roman"/>
          <w:b/>
        </w:rPr>
      </w:pPr>
      <w:r w:rsidRPr="000173F0">
        <w:rPr>
          <w:rFonts w:ascii="Times New Roman" w:hAnsi="Times New Roman" w:cs="Times New Roman"/>
          <w:b/>
        </w:rPr>
        <w:t>OR</w:t>
      </w:r>
    </w:p>
    <w:p w:rsidR="000173F0" w:rsidRPr="00476928" w:rsidRDefault="00476928" w:rsidP="0047692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76928">
        <w:rPr>
          <w:rFonts w:ascii="Times New Roman" w:hAnsi="Times New Roman" w:cs="Times New Roman"/>
        </w:rPr>
        <w:t>‘</w:t>
      </w:r>
      <w:r w:rsidRPr="00476928">
        <w:rPr>
          <w:rFonts w:ascii="Times New Roman" w:hAnsi="Times New Roman" w:cs="Times New Roman"/>
          <w:i/>
        </w:rPr>
        <w:t xml:space="preserve">The Complete </w:t>
      </w:r>
      <w:proofErr w:type="spellStart"/>
      <w:r w:rsidRPr="00476928">
        <w:rPr>
          <w:rFonts w:ascii="Times New Roman" w:hAnsi="Times New Roman" w:cs="Times New Roman"/>
          <w:i/>
        </w:rPr>
        <w:t>Maus</w:t>
      </w:r>
      <w:proofErr w:type="spellEnd"/>
      <w:r w:rsidRPr="00476928">
        <w:rPr>
          <w:rFonts w:ascii="Times New Roman" w:hAnsi="Times New Roman" w:cs="Times New Roman"/>
        </w:rPr>
        <w:t xml:space="preserve"> displays the full range of human responses to crisis: sadism and cowardice all the way to heroism and moral strength.’ </w:t>
      </w:r>
      <w:r w:rsidRPr="00476928">
        <w:rPr>
          <w:rFonts w:ascii="Times New Roman" w:hAnsi="Times New Roman" w:cs="Times New Roman"/>
        </w:rPr>
        <w:br/>
        <w:t>Discuss.</w:t>
      </w:r>
    </w:p>
    <w:p w:rsidR="008F187C" w:rsidRDefault="008F187C" w:rsidP="008F187C">
      <w:pPr>
        <w:rPr>
          <w:rFonts w:ascii="Times New Roman" w:hAnsi="Times New Roman" w:cs="Times New Roman"/>
        </w:rPr>
      </w:pPr>
    </w:p>
    <w:p w:rsidR="00476928" w:rsidRDefault="00476928" w:rsidP="008F187C">
      <w:pPr>
        <w:rPr>
          <w:rFonts w:ascii="Times New Roman" w:hAnsi="Times New Roman" w:cs="Times New Roman"/>
        </w:rPr>
      </w:pPr>
    </w:p>
    <w:p w:rsidR="00476928" w:rsidRDefault="00476928" w:rsidP="008F187C">
      <w:pPr>
        <w:rPr>
          <w:rFonts w:ascii="Times New Roman" w:hAnsi="Times New Roman" w:cs="Times New Roman"/>
        </w:rPr>
      </w:pPr>
    </w:p>
    <w:p w:rsidR="008B537E" w:rsidRPr="000173F0" w:rsidRDefault="008B537E" w:rsidP="008B53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In the Country of Men</w:t>
      </w:r>
      <w:r w:rsidRPr="000173F0">
        <w:rPr>
          <w:rFonts w:ascii="Times New Roman" w:hAnsi="Times New Roman" w:cs="Times New Roman"/>
          <w:b/>
        </w:rPr>
        <w:t xml:space="preserve"> by </w:t>
      </w:r>
      <w:proofErr w:type="spellStart"/>
      <w:r>
        <w:rPr>
          <w:rFonts w:ascii="Times New Roman" w:hAnsi="Times New Roman" w:cs="Times New Roman"/>
          <w:b/>
        </w:rPr>
        <w:t>Hisham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Matar</w:t>
      </w:r>
      <w:proofErr w:type="spellEnd"/>
    </w:p>
    <w:p w:rsidR="008B537E" w:rsidRPr="00476928" w:rsidRDefault="0043225A" w:rsidP="0047692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“</w:t>
      </w:r>
      <w:r w:rsidR="00476928" w:rsidRPr="00476928">
        <w:rPr>
          <w:rFonts w:ascii="Times New Roman" w:hAnsi="Times New Roman" w:cs="Times New Roman"/>
          <w:i/>
        </w:rPr>
        <w:t>The mother who tried to never have me, the mother who never chose it, the mother who resiste</w:t>
      </w:r>
      <w:r>
        <w:rPr>
          <w:rFonts w:ascii="Times New Roman" w:hAnsi="Times New Roman" w:cs="Times New Roman"/>
          <w:i/>
        </w:rPr>
        <w:t>d in all the ways she knew how.”</w:t>
      </w:r>
      <w:r w:rsidR="00476928" w:rsidRPr="00476928">
        <w:rPr>
          <w:rFonts w:ascii="Times New Roman" w:hAnsi="Times New Roman" w:cs="Times New Roman"/>
        </w:rPr>
        <w:t xml:space="preserve"> </w:t>
      </w:r>
      <w:r w:rsidR="00476928" w:rsidRPr="00476928">
        <w:rPr>
          <w:rFonts w:ascii="Times New Roman" w:hAnsi="Times New Roman" w:cs="Times New Roman"/>
        </w:rPr>
        <w:br/>
        <w:t xml:space="preserve">‘The relationship between the narrator and his mother is complicated by her past a well as their shared present’. </w:t>
      </w:r>
      <w:r w:rsidR="00476928">
        <w:rPr>
          <w:rFonts w:ascii="Times New Roman" w:hAnsi="Times New Roman" w:cs="Times New Roman"/>
        </w:rPr>
        <w:br/>
      </w:r>
      <w:r w:rsidR="00476928" w:rsidRPr="00476928">
        <w:rPr>
          <w:rFonts w:ascii="Times New Roman" w:hAnsi="Times New Roman" w:cs="Times New Roman"/>
        </w:rPr>
        <w:t>Discuss.</w:t>
      </w:r>
    </w:p>
    <w:p w:rsidR="008B537E" w:rsidRPr="000173F0" w:rsidRDefault="008B537E" w:rsidP="008B537E">
      <w:pPr>
        <w:jc w:val="center"/>
        <w:rPr>
          <w:rFonts w:ascii="Times New Roman" w:hAnsi="Times New Roman" w:cs="Times New Roman"/>
          <w:b/>
        </w:rPr>
      </w:pPr>
      <w:r w:rsidRPr="000173F0">
        <w:rPr>
          <w:rFonts w:ascii="Times New Roman" w:hAnsi="Times New Roman" w:cs="Times New Roman"/>
          <w:b/>
        </w:rPr>
        <w:t>OR</w:t>
      </w:r>
    </w:p>
    <w:p w:rsidR="008B537E" w:rsidRPr="00476928" w:rsidRDefault="00476928" w:rsidP="0047692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476928">
        <w:rPr>
          <w:rFonts w:ascii="Times New Roman" w:hAnsi="Times New Roman" w:cs="Times New Roman"/>
          <w:i/>
        </w:rPr>
        <w:t>‘</w:t>
      </w:r>
      <w:r w:rsidRPr="00476928">
        <w:rPr>
          <w:rFonts w:ascii="Times New Roman" w:hAnsi="Times New Roman" w:cs="Times New Roman"/>
        </w:rPr>
        <w:t>The women of In the Country of Men are totally powerless.’ To what extent do you agree?</w:t>
      </w:r>
    </w:p>
    <w:p w:rsidR="008B537E" w:rsidRPr="008B537E" w:rsidRDefault="008B537E" w:rsidP="008F187C">
      <w:pPr>
        <w:rPr>
          <w:rFonts w:ascii="Times New Roman" w:hAnsi="Times New Roman" w:cs="Times New Roman"/>
        </w:rPr>
      </w:pPr>
    </w:p>
    <w:p w:rsidR="008B537E" w:rsidRDefault="008B537E" w:rsidP="008F18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  <w:sectPr w:rsidR="008B537E" w:rsidSect="00563B3C">
          <w:pgSz w:w="11906" w:h="16838"/>
          <w:pgMar w:top="1440" w:right="1440" w:bottom="568" w:left="1440" w:header="708" w:footer="708" w:gutter="0"/>
          <w:cols w:space="708"/>
          <w:docGrid w:linePitch="360"/>
        </w:sectPr>
      </w:pPr>
    </w:p>
    <w:p w:rsidR="008F187C" w:rsidRDefault="008F187C" w:rsidP="008F18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lastRenderedPageBreak/>
        <w:t>SECTION B – Writing in Context (Creating and presenting)</w:t>
      </w:r>
    </w:p>
    <w:p w:rsidR="008F187C" w:rsidRPr="008F187C" w:rsidRDefault="008F187C" w:rsidP="008F18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8F187C" w:rsidTr="008F187C">
        <w:tc>
          <w:tcPr>
            <w:tcW w:w="9924" w:type="dxa"/>
          </w:tcPr>
          <w:p w:rsidR="008F187C" w:rsidRDefault="008F187C" w:rsidP="008F187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Instructions for Section B</w:t>
            </w:r>
          </w:p>
          <w:p w:rsidR="008F187C" w:rsidRDefault="008F187C" w:rsidP="008F187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</w:p>
          <w:p w:rsidR="008F187C" w:rsidRDefault="008F187C" w:rsidP="008F18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Section B requires students to complete an extended written response.</w:t>
            </w:r>
          </w:p>
          <w:p w:rsidR="008F187C" w:rsidRDefault="008F187C" w:rsidP="008F18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8F187C" w:rsidRDefault="008F187C" w:rsidP="008F18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In your writing, you must draw on ideas suggested by the following Context.</w:t>
            </w:r>
          </w:p>
          <w:p w:rsidR="008F187C" w:rsidRDefault="008F187C" w:rsidP="008F18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8F187C" w:rsidRDefault="008F187C" w:rsidP="008F18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Your writing must draw directly from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at least one </w:t>
            </w:r>
            <w:r>
              <w:rPr>
                <w:rFonts w:ascii="TimesNewRomanPSMT" w:hAnsi="TimesNewRomanPSMT" w:cs="TimesNewRomanPSMT"/>
              </w:rPr>
              <w:t>selected text that you have studied for the Context and be based on the ideas in the prompt.</w:t>
            </w:r>
          </w:p>
          <w:p w:rsidR="008F187C" w:rsidRDefault="008F187C" w:rsidP="008F18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8F187C" w:rsidRDefault="008F187C" w:rsidP="008F18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Your response may be an expository, persuasive or imaginative piece of writing.</w:t>
            </w:r>
          </w:p>
          <w:p w:rsidR="008F187C" w:rsidRDefault="008F187C" w:rsidP="008F18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8F187C" w:rsidRDefault="008F187C" w:rsidP="008F18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Section B is worth one-third of the total assessment for the examination.</w:t>
            </w:r>
          </w:p>
          <w:p w:rsidR="008F187C" w:rsidRDefault="008F187C" w:rsidP="008F18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8F187C" w:rsidRPr="008F187C" w:rsidRDefault="008F187C" w:rsidP="008F187C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Your response will be assessed according to the criteria set out on the last page of this book.</w:t>
            </w:r>
          </w:p>
        </w:tc>
      </w:tr>
    </w:tbl>
    <w:p w:rsidR="008F187C" w:rsidRDefault="008F187C" w:rsidP="008F187C">
      <w:pPr>
        <w:rPr>
          <w:rFonts w:ascii="Times New Roman" w:hAnsi="Times New Roman" w:cs="Times New Roman"/>
        </w:rPr>
      </w:pPr>
    </w:p>
    <w:p w:rsidR="0002463D" w:rsidRDefault="0002463D" w:rsidP="008F187C">
      <w:pPr>
        <w:rPr>
          <w:rFonts w:ascii="Times New Roman" w:hAnsi="Times New Roman" w:cs="Times New Roman"/>
        </w:rPr>
      </w:pPr>
    </w:p>
    <w:p w:rsidR="0002463D" w:rsidRDefault="0002463D" w:rsidP="008F187C">
      <w:pPr>
        <w:rPr>
          <w:rFonts w:ascii="Times New Roman" w:hAnsi="Times New Roman" w:cs="Times New Roman"/>
        </w:rPr>
      </w:pPr>
    </w:p>
    <w:p w:rsidR="0002463D" w:rsidRDefault="0002463D" w:rsidP="008F187C">
      <w:pPr>
        <w:rPr>
          <w:rFonts w:ascii="Times New Roman" w:hAnsi="Times New Roman" w:cs="Times New Roman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8F187C" w:rsidTr="008F187C">
        <w:tc>
          <w:tcPr>
            <w:tcW w:w="9924" w:type="dxa"/>
          </w:tcPr>
          <w:p w:rsidR="008F187C" w:rsidRDefault="008F187C" w:rsidP="008F187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Context - Exploring issues of identity and belonging</w:t>
            </w:r>
          </w:p>
          <w:p w:rsidR="008F187C" w:rsidRDefault="008F187C" w:rsidP="008F187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</w:p>
          <w:p w:rsidR="008F187C" w:rsidRDefault="008B537E" w:rsidP="008F187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Skin</w:t>
            </w:r>
            <w:r w:rsidR="008F187C" w:rsidRPr="000173F0">
              <w:rPr>
                <w:rFonts w:ascii="Times New Roman" w:hAnsi="Times New Roman" w:cs="Times New Roman"/>
              </w:rPr>
              <w:t>………………………………</w:t>
            </w:r>
            <w:r w:rsidR="00476928">
              <w:rPr>
                <w:rFonts w:ascii="Times New Roman" w:hAnsi="Times New Roman" w:cs="Times New Roman"/>
              </w:rPr>
              <w:t xml:space="preserve">…………………………………………(director) </w:t>
            </w:r>
            <w:r>
              <w:rPr>
                <w:rFonts w:ascii="Times New Roman" w:hAnsi="Times New Roman" w:cs="Times New Roman"/>
              </w:rPr>
              <w:t>Anthony Fabian</w:t>
            </w:r>
          </w:p>
          <w:p w:rsidR="008F187C" w:rsidRPr="000173F0" w:rsidRDefault="008F187C" w:rsidP="008F187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8F187C" w:rsidRPr="000173F0" w:rsidRDefault="008B537E" w:rsidP="008F187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In the Mind of a Thief</w:t>
            </w:r>
            <w:r>
              <w:rPr>
                <w:rFonts w:ascii="Times New Roman" w:hAnsi="Times New Roman" w:cs="Times New Roman"/>
              </w:rPr>
              <w:t>.</w:t>
            </w:r>
            <w:r w:rsidR="008F187C" w:rsidRPr="000173F0">
              <w:rPr>
                <w:rFonts w:ascii="Times New Roman" w:hAnsi="Times New Roman" w:cs="Times New Roman"/>
              </w:rPr>
              <w:t>……………………………………</w:t>
            </w:r>
            <w:r w:rsidR="008F187C">
              <w:rPr>
                <w:rFonts w:ascii="Times New Roman" w:hAnsi="Times New Roman" w:cs="Times New Roman"/>
              </w:rPr>
              <w:t>………..</w:t>
            </w:r>
            <w:r w:rsidR="008F187C" w:rsidRPr="000173F0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="00476928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Patti Miller</w:t>
            </w:r>
          </w:p>
          <w:p w:rsidR="008F187C" w:rsidRDefault="008F187C" w:rsidP="008F187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8F187C" w:rsidRDefault="008F187C" w:rsidP="008F187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Prompt:</w:t>
            </w:r>
          </w:p>
          <w:p w:rsidR="008F187C" w:rsidRDefault="008F187C" w:rsidP="008F187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8F187C" w:rsidRDefault="008F187C" w:rsidP="000246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‘</w:t>
            </w:r>
            <w:r w:rsidR="00476928" w:rsidRPr="00476928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Without others to follow there would be no foundation upon which to build our sense of identity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6"/>
                <w:szCs w:val="26"/>
              </w:rPr>
              <w:t>.</w:t>
            </w: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’</w:t>
            </w:r>
          </w:p>
          <w:p w:rsidR="008F187C" w:rsidRDefault="008F187C" w:rsidP="008F187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8F187C" w:rsidRDefault="008F187C" w:rsidP="008F187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Task:</w:t>
            </w:r>
          </w:p>
          <w:p w:rsidR="008F187C" w:rsidRDefault="008F187C" w:rsidP="008F187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8F187C" w:rsidRPr="008F187C" w:rsidRDefault="008F187C" w:rsidP="002B2D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</w:rPr>
              <w:t xml:space="preserve">Complete an extended written response in expository, persuasive or imaginative style. Your writing must draw from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at least one </w:t>
            </w:r>
            <w:r>
              <w:rPr>
                <w:rFonts w:ascii="TimesNewRomanPSMT" w:hAnsi="TimesNewRomanPSMT" w:cs="TimesNewRomanPSMT"/>
              </w:rPr>
              <w:t xml:space="preserve">selected </w:t>
            </w:r>
            <w:r w:rsidR="0002463D">
              <w:rPr>
                <w:rFonts w:ascii="TimesNewRomanPSMT" w:hAnsi="TimesNewRomanPSMT" w:cs="TimesNewRomanPSMT"/>
              </w:rPr>
              <w:t>text for the</w:t>
            </w:r>
            <w:r>
              <w:rPr>
                <w:rFonts w:ascii="TimesNewRomanPSMT" w:hAnsi="TimesNewRomanPSMT" w:cs="TimesNewRomanPSMT"/>
              </w:rPr>
              <w:t xml:space="preserve"> Context and explore the idea that </w:t>
            </w: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‘</w:t>
            </w:r>
            <w:r w:rsidR="00476928" w:rsidRPr="00476928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Without others to follow there would be no foundation upon which to build our sense of identity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6"/>
                <w:szCs w:val="26"/>
              </w:rPr>
              <w:t>.</w:t>
            </w: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’</w:t>
            </w:r>
          </w:p>
        </w:tc>
      </w:tr>
    </w:tbl>
    <w:p w:rsidR="008F187C" w:rsidRDefault="008F187C" w:rsidP="008F187C">
      <w:pPr>
        <w:rPr>
          <w:rFonts w:ascii="Times New Roman" w:hAnsi="Times New Roman" w:cs="Times New Roman"/>
        </w:rPr>
      </w:pPr>
    </w:p>
    <w:p w:rsidR="0002463D" w:rsidRDefault="0002463D" w:rsidP="008F187C">
      <w:pPr>
        <w:rPr>
          <w:rFonts w:ascii="Times New Roman" w:hAnsi="Times New Roman" w:cs="Times New Roman"/>
        </w:rPr>
      </w:pPr>
    </w:p>
    <w:p w:rsidR="0002463D" w:rsidRDefault="0002463D" w:rsidP="008F187C">
      <w:pPr>
        <w:rPr>
          <w:rFonts w:ascii="Times New Roman" w:hAnsi="Times New Roman" w:cs="Times New Roman"/>
        </w:rPr>
      </w:pPr>
    </w:p>
    <w:p w:rsidR="0002463D" w:rsidRDefault="0002463D" w:rsidP="008F187C">
      <w:pPr>
        <w:rPr>
          <w:rFonts w:ascii="Times New Roman" w:hAnsi="Times New Roman" w:cs="Times New Roman"/>
        </w:rPr>
      </w:pPr>
    </w:p>
    <w:p w:rsidR="0002463D" w:rsidRDefault="0002463D" w:rsidP="008F187C">
      <w:pPr>
        <w:rPr>
          <w:rFonts w:ascii="Times New Roman" w:hAnsi="Times New Roman" w:cs="Times New Roman"/>
        </w:rPr>
      </w:pPr>
    </w:p>
    <w:p w:rsidR="001B20FE" w:rsidRDefault="001B20FE" w:rsidP="008F187C">
      <w:pPr>
        <w:rPr>
          <w:rFonts w:ascii="Times New Roman" w:hAnsi="Times New Roman" w:cs="Times New Roman"/>
        </w:rPr>
        <w:sectPr w:rsidR="001B20FE" w:rsidSect="00563B3C">
          <w:pgSz w:w="11906" w:h="16838"/>
          <w:pgMar w:top="1440" w:right="1440" w:bottom="568" w:left="1440" w:header="708" w:footer="708" w:gutter="0"/>
          <w:cols w:space="708"/>
          <w:docGrid w:linePitch="360"/>
        </w:sectPr>
      </w:pPr>
    </w:p>
    <w:p w:rsidR="008B537E" w:rsidRDefault="008B537E" w:rsidP="008B53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lastRenderedPageBreak/>
        <w:t>SECTION C – Analysis of Language use (Language Analysis)</w:t>
      </w:r>
    </w:p>
    <w:p w:rsidR="008B537E" w:rsidRPr="008F187C" w:rsidRDefault="008B537E" w:rsidP="008B53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8B537E" w:rsidTr="0047171A">
        <w:tc>
          <w:tcPr>
            <w:tcW w:w="9924" w:type="dxa"/>
          </w:tcPr>
          <w:p w:rsidR="008B537E" w:rsidRDefault="008B537E" w:rsidP="004717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Instructions for Section C</w:t>
            </w:r>
          </w:p>
          <w:p w:rsidR="008B537E" w:rsidRDefault="008B537E" w:rsidP="004717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</w:p>
          <w:p w:rsidR="008B537E" w:rsidRDefault="008B537E" w:rsidP="004717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Section C requires students to analyse the ways in which language and visual features are used to present a point.</w:t>
            </w:r>
          </w:p>
          <w:p w:rsidR="008B537E" w:rsidRDefault="008B537E" w:rsidP="004717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8B537E" w:rsidRDefault="008B537E" w:rsidP="004717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Section C is worth one-third of the total assessment for the examination.</w:t>
            </w:r>
          </w:p>
          <w:p w:rsidR="008B537E" w:rsidRDefault="008B537E" w:rsidP="004717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8B537E" w:rsidRDefault="001B20FE" w:rsidP="004717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Read the material on pages 7 and 8</w:t>
            </w:r>
            <w:r w:rsidR="008B537E">
              <w:rPr>
                <w:rFonts w:ascii="TimesNewRomanPSMT" w:hAnsi="TimesNewRomanPSMT" w:cs="TimesNewRomanPSMT"/>
              </w:rPr>
              <w:t xml:space="preserve"> and then complete.</w:t>
            </w:r>
          </w:p>
          <w:p w:rsidR="008B537E" w:rsidRDefault="008B537E" w:rsidP="004717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8B537E" w:rsidRDefault="008B537E" w:rsidP="004717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Write your analysis as a coherently structured piece of prose.</w:t>
            </w:r>
          </w:p>
          <w:p w:rsidR="008B537E" w:rsidRDefault="008B537E" w:rsidP="004717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8B537E" w:rsidRPr="008F187C" w:rsidRDefault="008B537E" w:rsidP="0047171A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Your response will be assessed according to the criteria set out on the last page of this book.</w:t>
            </w:r>
          </w:p>
        </w:tc>
      </w:tr>
    </w:tbl>
    <w:p w:rsidR="0002463D" w:rsidRDefault="0002463D" w:rsidP="008F187C">
      <w:pPr>
        <w:rPr>
          <w:rFonts w:ascii="Times New Roman" w:hAnsi="Times New Roman" w:cs="Times New Roman"/>
        </w:rPr>
      </w:pPr>
    </w:p>
    <w:p w:rsidR="002B2D38" w:rsidRPr="002B2D38" w:rsidRDefault="002B2D38" w:rsidP="008F187C">
      <w:pPr>
        <w:rPr>
          <w:rFonts w:ascii="Times New Roman" w:hAnsi="Times New Roman" w:cs="Times New Roman"/>
          <w:b/>
        </w:rPr>
      </w:pPr>
      <w:r w:rsidRPr="002B2D38">
        <w:rPr>
          <w:rFonts w:ascii="Times New Roman" w:hAnsi="Times New Roman" w:cs="Times New Roman"/>
          <w:b/>
        </w:rPr>
        <w:t>TASK</w:t>
      </w:r>
    </w:p>
    <w:p w:rsidR="002B2D38" w:rsidRDefault="002B2D38" w:rsidP="008F1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written and visual language used to attempt to persuade the audience to share the point of view of the speaker?</w:t>
      </w:r>
    </w:p>
    <w:p w:rsidR="002B2D38" w:rsidRPr="008F187C" w:rsidRDefault="002B2D38" w:rsidP="002B2D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2B2D38" w:rsidTr="002B2D38">
        <w:tc>
          <w:tcPr>
            <w:tcW w:w="8789" w:type="dxa"/>
          </w:tcPr>
          <w:p w:rsidR="002B2D38" w:rsidRDefault="002B2D38" w:rsidP="004717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Background Information</w:t>
            </w:r>
          </w:p>
          <w:p w:rsidR="002B2D38" w:rsidRDefault="002B2D38" w:rsidP="004717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</w:p>
          <w:p w:rsidR="00476928" w:rsidRDefault="00476928" w:rsidP="00476928">
            <w:pPr>
              <w:pStyle w:val="ListParagraph"/>
              <w:numPr>
                <w:ilvl w:val="0"/>
                <w:numId w:val="7"/>
              </w:numPr>
              <w:rPr>
                <w:rFonts w:ascii="TimesNewRomanPSMT" w:hAnsi="TimesNewRomanPSMT" w:cs="TimesNewRomanPSMT"/>
              </w:rPr>
            </w:pPr>
            <w:r w:rsidRPr="00476928">
              <w:rPr>
                <w:rFonts w:ascii="TimesNewRomanPSMT" w:hAnsi="TimesNewRomanPSMT" w:cs="TimesNewRomanPSMT"/>
              </w:rPr>
              <w:t xml:space="preserve">The article </w:t>
            </w:r>
            <w:r w:rsidRPr="00476928">
              <w:rPr>
                <w:rFonts w:ascii="TimesNewRomanPSMT" w:hAnsi="TimesNewRomanPSMT" w:cs="TimesNewRomanPSMT"/>
                <w:i/>
              </w:rPr>
              <w:t>Boxers in Boxes, Danes in Drains</w:t>
            </w:r>
            <w:r w:rsidRPr="00476928">
              <w:rPr>
                <w:rFonts w:ascii="TimesNewRomanPSMT" w:hAnsi="TimesNewRomanPSMT" w:cs="TimesNewRomanPSMT"/>
              </w:rPr>
              <w:t xml:space="preserve"> w</w:t>
            </w:r>
            <w:r>
              <w:rPr>
                <w:rFonts w:ascii="TimesNewRomanPSMT" w:hAnsi="TimesNewRomanPSMT" w:cs="TimesNewRomanPSMT"/>
              </w:rPr>
              <w:t>ritten by Gary Baker w</w:t>
            </w:r>
            <w:r w:rsidRPr="00476928">
              <w:rPr>
                <w:rFonts w:ascii="TimesNewRomanPSMT" w:hAnsi="TimesNewRomanPSMT" w:cs="TimesNewRomanPSMT"/>
              </w:rPr>
              <w:t xml:space="preserve">as published in a Melbourne weekend magazine associated with a major daily newspaper on the 29th of January, 2011. </w:t>
            </w:r>
          </w:p>
          <w:p w:rsidR="002B2D38" w:rsidRPr="00476928" w:rsidRDefault="00476928" w:rsidP="00476928">
            <w:pPr>
              <w:pStyle w:val="ListParagraph"/>
              <w:numPr>
                <w:ilvl w:val="0"/>
                <w:numId w:val="7"/>
              </w:numPr>
              <w:rPr>
                <w:rFonts w:ascii="TimesNewRomanPSMT" w:hAnsi="TimesNewRomanPSMT" w:cs="TimesNewRomanPSMT"/>
              </w:rPr>
            </w:pPr>
            <w:r w:rsidRPr="00476928">
              <w:rPr>
                <w:rFonts w:ascii="TimesNewRomanPSMT" w:hAnsi="TimesNewRomanPSMT" w:cs="TimesNewRomanPSMT"/>
              </w:rPr>
              <w:t xml:space="preserve">The following weekend, two letters from readers, </w:t>
            </w:r>
            <w:proofErr w:type="spellStart"/>
            <w:r w:rsidRPr="00476928">
              <w:rPr>
                <w:rFonts w:ascii="TimesNewRomanPSMT" w:hAnsi="TimesNewRomanPSMT" w:cs="TimesNewRomanPSMT"/>
                <w:i/>
              </w:rPr>
              <w:t>Cruella</w:t>
            </w:r>
            <w:proofErr w:type="spellEnd"/>
            <w:r w:rsidRPr="00476928">
              <w:rPr>
                <w:rFonts w:ascii="TimesNewRomanPSMT" w:hAnsi="TimesNewRomanPSMT" w:cs="TimesNewRomanPSMT"/>
                <w:i/>
              </w:rPr>
              <w:t xml:space="preserve"> </w:t>
            </w:r>
            <w:proofErr w:type="spellStart"/>
            <w:r w:rsidRPr="00476928">
              <w:rPr>
                <w:rFonts w:ascii="TimesNewRomanPSMT" w:hAnsi="TimesNewRomanPSMT" w:cs="TimesNewRomanPSMT"/>
                <w:i/>
              </w:rPr>
              <w:t>DeMill</w:t>
            </w:r>
            <w:proofErr w:type="spellEnd"/>
            <w:r w:rsidRPr="00476928">
              <w:rPr>
                <w:rFonts w:ascii="TimesNewRomanPSMT" w:hAnsi="TimesNewRomanPSMT" w:cs="TimesNewRomanPSMT"/>
              </w:rPr>
              <w:t xml:space="preserve"> and </w:t>
            </w:r>
            <w:proofErr w:type="gramStart"/>
            <w:r w:rsidRPr="00476928">
              <w:rPr>
                <w:rFonts w:ascii="TimesNewRomanPSMT" w:hAnsi="TimesNewRomanPSMT" w:cs="TimesNewRomanPSMT"/>
                <w:i/>
              </w:rPr>
              <w:t>Not</w:t>
            </w:r>
            <w:proofErr w:type="gramEnd"/>
            <w:r w:rsidRPr="00476928">
              <w:rPr>
                <w:rFonts w:ascii="TimesNewRomanPSMT" w:hAnsi="TimesNewRomanPSMT" w:cs="TimesNewRomanPSMT"/>
                <w:i/>
              </w:rPr>
              <w:t xml:space="preserve"> convinced</w:t>
            </w:r>
            <w:r w:rsidRPr="00476928">
              <w:rPr>
                <w:rFonts w:ascii="TimesNewRomanPSMT" w:hAnsi="TimesNewRomanPSMT" w:cs="TimesNewRomanPSMT"/>
              </w:rPr>
              <w:t>, were published in response to the article.</w:t>
            </w:r>
          </w:p>
        </w:tc>
      </w:tr>
    </w:tbl>
    <w:p w:rsidR="002B2D38" w:rsidRDefault="002B2D38" w:rsidP="008F187C">
      <w:pPr>
        <w:rPr>
          <w:rFonts w:ascii="Times New Roman" w:hAnsi="Times New Roman" w:cs="Times New Roman"/>
        </w:rPr>
        <w:sectPr w:rsidR="002B2D38" w:rsidSect="00563B3C">
          <w:pgSz w:w="11906" w:h="16838"/>
          <w:pgMar w:top="1440" w:right="1440" w:bottom="568" w:left="1440" w:header="708" w:footer="708" w:gutter="0"/>
          <w:cols w:space="708"/>
          <w:docGrid w:linePitch="360"/>
        </w:sectPr>
      </w:pPr>
    </w:p>
    <w:p w:rsidR="00476928" w:rsidRPr="001B20FE" w:rsidRDefault="00476928" w:rsidP="001B20FE">
      <w:pPr>
        <w:jc w:val="center"/>
        <w:rPr>
          <w:rFonts w:ascii="Times New Roman" w:hAnsi="Times New Roman" w:cs="Times New Roman"/>
          <w:b/>
          <w:sz w:val="36"/>
        </w:rPr>
      </w:pPr>
      <w:r w:rsidRPr="001B20FE">
        <w:rPr>
          <w:rFonts w:ascii="Times New Roman" w:hAnsi="Times New Roman" w:cs="Times New Roman"/>
          <w:b/>
          <w:sz w:val="36"/>
        </w:rPr>
        <w:lastRenderedPageBreak/>
        <w:t>BOXERS IN BOXES, DANES IN DRAINS</w:t>
      </w:r>
    </w:p>
    <w:p w:rsidR="00476928" w:rsidRDefault="00476928" w:rsidP="00476928">
      <w:pPr>
        <w:rPr>
          <w:rFonts w:ascii="Times New Roman" w:hAnsi="Times New Roman" w:cs="Times New Roman"/>
          <w:i/>
          <w:sz w:val="28"/>
        </w:rPr>
      </w:pPr>
      <w:r w:rsidRPr="001B20FE">
        <w:rPr>
          <w:rFonts w:ascii="Times New Roman" w:hAnsi="Times New Roman" w:cs="Times New Roman"/>
          <w:i/>
          <w:sz w:val="28"/>
        </w:rPr>
        <w:t xml:space="preserve">As the number of abandoned pets continues to rise each January, proponents of animal welfare launch a new campaign against pet stores and the puppy mills they support. </w:t>
      </w:r>
    </w:p>
    <w:p w:rsidR="001B20FE" w:rsidRPr="001B20FE" w:rsidRDefault="001B20FE" w:rsidP="00476928">
      <w:pPr>
        <w:rPr>
          <w:rFonts w:ascii="Times New Roman" w:hAnsi="Times New Roman" w:cs="Times New Roman"/>
          <w:i/>
          <w:sz w:val="20"/>
        </w:rPr>
      </w:pPr>
      <w:r w:rsidRPr="001B20FE">
        <w:rPr>
          <w:rFonts w:ascii="Times New Roman" w:hAnsi="Times New Roman" w:cs="Times New Roman"/>
          <w:i/>
          <w:sz w:val="20"/>
        </w:rPr>
        <w:t>Gary Baker</w:t>
      </w:r>
    </w:p>
    <w:p w:rsidR="00476928" w:rsidRPr="00476928" w:rsidRDefault="00476928" w:rsidP="00476928">
      <w:pPr>
        <w:rPr>
          <w:rFonts w:ascii="Times New Roman" w:hAnsi="Times New Roman" w:cs="Times New Roman"/>
        </w:rPr>
      </w:pPr>
      <w:r w:rsidRPr="00476928">
        <w:rPr>
          <w:rFonts w:ascii="Times New Roman" w:hAnsi="Times New Roman" w:cs="Times New Roman"/>
        </w:rPr>
        <w:t xml:space="preserve">Animal welfare campaigners have lashed out at the pet industry, claiming </w:t>
      </w:r>
      <w:r>
        <w:rPr>
          <w:rFonts w:ascii="Times New Roman" w:hAnsi="Times New Roman" w:cs="Times New Roman"/>
        </w:rPr>
        <w:t xml:space="preserve">they are to </w:t>
      </w:r>
      <w:r w:rsidRPr="00476928">
        <w:rPr>
          <w:rFonts w:ascii="Times New Roman" w:hAnsi="Times New Roman" w:cs="Times New Roman"/>
        </w:rPr>
        <w:t>be blamed for the large number of cats and dogs tha</w:t>
      </w:r>
      <w:r>
        <w:rPr>
          <w:rFonts w:ascii="Times New Roman" w:hAnsi="Times New Roman" w:cs="Times New Roman"/>
        </w:rPr>
        <w:t xml:space="preserve">t are euthanized by Australian </w:t>
      </w:r>
      <w:r w:rsidRPr="00476928">
        <w:rPr>
          <w:rFonts w:ascii="Times New Roman" w:hAnsi="Times New Roman" w:cs="Times New Roman"/>
        </w:rPr>
        <w:t xml:space="preserve">shelters each year. </w:t>
      </w:r>
    </w:p>
    <w:p w:rsidR="00476928" w:rsidRPr="00476928" w:rsidRDefault="00476928" w:rsidP="00476928">
      <w:pPr>
        <w:rPr>
          <w:rFonts w:ascii="Times New Roman" w:hAnsi="Times New Roman" w:cs="Times New Roman"/>
        </w:rPr>
      </w:pPr>
      <w:r w:rsidRPr="00476928">
        <w:rPr>
          <w:rFonts w:ascii="Times New Roman" w:hAnsi="Times New Roman" w:cs="Times New Roman"/>
        </w:rPr>
        <w:t>While pet shop owners and the Australian Veterinary</w:t>
      </w:r>
      <w:r>
        <w:rPr>
          <w:rFonts w:ascii="Times New Roman" w:hAnsi="Times New Roman" w:cs="Times New Roman"/>
        </w:rPr>
        <w:t xml:space="preserve"> Association claim there is no </w:t>
      </w:r>
      <w:r w:rsidRPr="00476928">
        <w:rPr>
          <w:rFonts w:ascii="Times New Roman" w:hAnsi="Times New Roman" w:cs="Times New Roman"/>
        </w:rPr>
        <w:t>evidence that pet shops are contributing to the problem,</w:t>
      </w:r>
      <w:r>
        <w:rPr>
          <w:rFonts w:ascii="Times New Roman" w:hAnsi="Times New Roman" w:cs="Times New Roman"/>
        </w:rPr>
        <w:t xml:space="preserve"> the RSPCA and other animal </w:t>
      </w:r>
      <w:r w:rsidRPr="00476928">
        <w:rPr>
          <w:rFonts w:ascii="Times New Roman" w:hAnsi="Times New Roman" w:cs="Times New Roman"/>
        </w:rPr>
        <w:t>shelter organisations claim that the availability of pu</w:t>
      </w:r>
      <w:r>
        <w:rPr>
          <w:rFonts w:ascii="Times New Roman" w:hAnsi="Times New Roman" w:cs="Times New Roman"/>
        </w:rPr>
        <w:t xml:space="preserve">ppies and kittens in pet store </w:t>
      </w:r>
      <w:r w:rsidRPr="00476928">
        <w:rPr>
          <w:rFonts w:ascii="Times New Roman" w:hAnsi="Times New Roman" w:cs="Times New Roman"/>
        </w:rPr>
        <w:t>windows encourages impulse purchases by people who</w:t>
      </w:r>
      <w:r>
        <w:rPr>
          <w:rFonts w:ascii="Times New Roman" w:hAnsi="Times New Roman" w:cs="Times New Roman"/>
        </w:rPr>
        <w:t xml:space="preserve"> are ill-prepared to deal with </w:t>
      </w:r>
      <w:r w:rsidRPr="00476928">
        <w:rPr>
          <w:rFonts w:ascii="Times New Roman" w:hAnsi="Times New Roman" w:cs="Times New Roman"/>
        </w:rPr>
        <w:t xml:space="preserve">the demands of pet ownership. </w:t>
      </w:r>
    </w:p>
    <w:p w:rsidR="001B20FE" w:rsidRDefault="001B20FE" w:rsidP="00476928">
      <w:pPr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C78718E" wp14:editId="53A91C38">
            <wp:simplePos x="0" y="0"/>
            <wp:positionH relativeFrom="column">
              <wp:posOffset>3710305</wp:posOffset>
            </wp:positionH>
            <wp:positionV relativeFrom="paragraph">
              <wp:posOffset>424815</wp:posOffset>
            </wp:positionV>
            <wp:extent cx="2284730" cy="3253105"/>
            <wp:effectExtent l="0" t="0" r="1270" b="4445"/>
            <wp:wrapTight wrapText="bothSides">
              <wp:wrapPolygon edited="0">
                <wp:start x="0" y="0"/>
                <wp:lineTo x="0" y="21503"/>
                <wp:lineTo x="21432" y="21503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63" t="49176" r="28568" b="7591"/>
                    <a:stretch/>
                  </pic:blipFill>
                  <pic:spPr bwMode="auto">
                    <a:xfrm>
                      <a:off x="0" y="0"/>
                      <a:ext cx="2284730" cy="325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928" w:rsidRPr="00476928">
        <w:rPr>
          <w:rFonts w:ascii="Times New Roman" w:hAnsi="Times New Roman" w:cs="Times New Roman"/>
        </w:rPr>
        <w:t>The pet industry feels it is under threat from welfare gr</w:t>
      </w:r>
      <w:r w:rsidR="00476928">
        <w:rPr>
          <w:rFonts w:ascii="Times New Roman" w:hAnsi="Times New Roman" w:cs="Times New Roman"/>
        </w:rPr>
        <w:t xml:space="preserve">oups, claiming they are trying </w:t>
      </w:r>
      <w:r w:rsidR="00476928" w:rsidRPr="00476928">
        <w:rPr>
          <w:rFonts w:ascii="Times New Roman" w:hAnsi="Times New Roman" w:cs="Times New Roman"/>
        </w:rPr>
        <w:t>to “destroy retail p</w:t>
      </w:r>
      <w:r w:rsidR="00476928">
        <w:rPr>
          <w:rFonts w:ascii="Times New Roman" w:hAnsi="Times New Roman" w:cs="Times New Roman"/>
        </w:rPr>
        <w:t xml:space="preserve">et shops” in a recent industry </w:t>
      </w:r>
      <w:r>
        <w:rPr>
          <w:rFonts w:ascii="Times New Roman" w:hAnsi="Times New Roman" w:cs="Times New Roman"/>
        </w:rPr>
        <w:t xml:space="preserve">bulletin. </w:t>
      </w:r>
    </w:p>
    <w:p w:rsidR="00476928" w:rsidRPr="00476928" w:rsidRDefault="00476928" w:rsidP="00476928">
      <w:pPr>
        <w:rPr>
          <w:rFonts w:ascii="Times New Roman" w:hAnsi="Times New Roman" w:cs="Times New Roman"/>
        </w:rPr>
      </w:pPr>
      <w:r w:rsidRPr="00476928">
        <w:rPr>
          <w:rFonts w:ascii="Times New Roman" w:hAnsi="Times New Roman" w:cs="Times New Roman"/>
        </w:rPr>
        <w:t>“Puppy mills ar</w:t>
      </w:r>
      <w:r>
        <w:rPr>
          <w:rFonts w:ascii="Times New Roman" w:hAnsi="Times New Roman" w:cs="Times New Roman"/>
        </w:rPr>
        <w:t xml:space="preserve">e a huge problem that operates </w:t>
      </w:r>
      <w:r w:rsidRPr="00476928">
        <w:rPr>
          <w:rFonts w:ascii="Times New Roman" w:hAnsi="Times New Roman" w:cs="Times New Roman"/>
        </w:rPr>
        <w:t>under the radar o</w:t>
      </w:r>
      <w:r w:rsidR="001B20FE">
        <w:rPr>
          <w:rFonts w:ascii="Times New Roman" w:hAnsi="Times New Roman" w:cs="Times New Roman"/>
        </w:rPr>
        <w:t xml:space="preserve">f most Australians,” commented </w:t>
      </w:r>
      <w:r w:rsidRPr="00476928">
        <w:rPr>
          <w:rFonts w:ascii="Times New Roman" w:hAnsi="Times New Roman" w:cs="Times New Roman"/>
        </w:rPr>
        <w:t>Save-A-Do</w:t>
      </w:r>
      <w:r>
        <w:rPr>
          <w:rFonts w:ascii="Times New Roman" w:hAnsi="Times New Roman" w:cs="Times New Roman"/>
        </w:rPr>
        <w:t xml:space="preserve">g-Scheme’s Julia </w:t>
      </w:r>
      <w:proofErr w:type="spellStart"/>
      <w:r>
        <w:rPr>
          <w:rFonts w:ascii="Times New Roman" w:hAnsi="Times New Roman" w:cs="Times New Roman"/>
        </w:rPr>
        <w:t>Ruka</w:t>
      </w:r>
      <w:proofErr w:type="spellEnd"/>
      <w:r>
        <w:rPr>
          <w:rFonts w:ascii="Times New Roman" w:hAnsi="Times New Roman" w:cs="Times New Roman"/>
        </w:rPr>
        <w:t xml:space="preserve">. “People </w:t>
      </w:r>
      <w:r w:rsidRPr="00476928">
        <w:rPr>
          <w:rFonts w:ascii="Times New Roman" w:hAnsi="Times New Roman" w:cs="Times New Roman"/>
        </w:rPr>
        <w:t>assume that the d</w:t>
      </w:r>
      <w:r>
        <w:rPr>
          <w:rFonts w:ascii="Times New Roman" w:hAnsi="Times New Roman" w:cs="Times New Roman"/>
        </w:rPr>
        <w:t xml:space="preserve">og they’re purchasing from the </w:t>
      </w:r>
      <w:r w:rsidRPr="00476928">
        <w:rPr>
          <w:rFonts w:ascii="Times New Roman" w:hAnsi="Times New Roman" w:cs="Times New Roman"/>
        </w:rPr>
        <w:t>pet store is from a r</w:t>
      </w:r>
      <w:r>
        <w:rPr>
          <w:rFonts w:ascii="Times New Roman" w:hAnsi="Times New Roman" w:cs="Times New Roman"/>
        </w:rPr>
        <w:t xml:space="preserve">egistered breeder or the like, </w:t>
      </w:r>
      <w:r w:rsidRPr="00476928">
        <w:rPr>
          <w:rFonts w:ascii="Times New Roman" w:hAnsi="Times New Roman" w:cs="Times New Roman"/>
        </w:rPr>
        <w:t xml:space="preserve">but the truth is a </w:t>
      </w:r>
      <w:r>
        <w:rPr>
          <w:rFonts w:ascii="Times New Roman" w:hAnsi="Times New Roman" w:cs="Times New Roman"/>
        </w:rPr>
        <w:t xml:space="preserve">registered breeder would never </w:t>
      </w:r>
      <w:r w:rsidRPr="00476928">
        <w:rPr>
          <w:rFonts w:ascii="Times New Roman" w:hAnsi="Times New Roman" w:cs="Times New Roman"/>
        </w:rPr>
        <w:t xml:space="preserve">condone such a method of sale.” </w:t>
      </w:r>
    </w:p>
    <w:p w:rsidR="00476928" w:rsidRPr="00476928" w:rsidRDefault="00476928" w:rsidP="00476928">
      <w:pPr>
        <w:rPr>
          <w:rFonts w:ascii="Times New Roman" w:hAnsi="Times New Roman" w:cs="Times New Roman"/>
        </w:rPr>
      </w:pPr>
      <w:r w:rsidRPr="00476928">
        <w:rPr>
          <w:rFonts w:ascii="Times New Roman" w:hAnsi="Times New Roman" w:cs="Times New Roman"/>
        </w:rPr>
        <w:t>Puppy mills have recently been brough</w:t>
      </w:r>
      <w:r>
        <w:rPr>
          <w:rFonts w:ascii="Times New Roman" w:hAnsi="Times New Roman" w:cs="Times New Roman"/>
        </w:rPr>
        <w:t xml:space="preserve">t into media </w:t>
      </w:r>
      <w:r w:rsidRPr="00476928">
        <w:rPr>
          <w:rFonts w:ascii="Times New Roman" w:hAnsi="Times New Roman" w:cs="Times New Roman"/>
        </w:rPr>
        <w:t>focus with the RS</w:t>
      </w:r>
      <w:r>
        <w:rPr>
          <w:rFonts w:ascii="Times New Roman" w:hAnsi="Times New Roman" w:cs="Times New Roman"/>
        </w:rPr>
        <w:t xml:space="preserve">PCA’s confronting “employee of </w:t>
      </w:r>
      <w:r w:rsidRPr="00476928">
        <w:rPr>
          <w:rFonts w:ascii="Times New Roman" w:hAnsi="Times New Roman" w:cs="Times New Roman"/>
        </w:rPr>
        <w:t>the month” campai</w:t>
      </w:r>
      <w:r>
        <w:rPr>
          <w:rFonts w:ascii="Times New Roman" w:hAnsi="Times New Roman" w:cs="Times New Roman"/>
        </w:rPr>
        <w:t xml:space="preserve">gn. Animal welfare groups have </w:t>
      </w:r>
      <w:r w:rsidRPr="00476928">
        <w:rPr>
          <w:rFonts w:ascii="Times New Roman" w:hAnsi="Times New Roman" w:cs="Times New Roman"/>
        </w:rPr>
        <w:t>been working ti</w:t>
      </w:r>
      <w:r>
        <w:rPr>
          <w:rFonts w:ascii="Times New Roman" w:hAnsi="Times New Roman" w:cs="Times New Roman"/>
        </w:rPr>
        <w:t xml:space="preserve">relessly to educate the public </w:t>
      </w:r>
      <w:r w:rsidRPr="00476928">
        <w:rPr>
          <w:rFonts w:ascii="Times New Roman" w:hAnsi="Times New Roman" w:cs="Times New Roman"/>
        </w:rPr>
        <w:t>about the h</w:t>
      </w:r>
      <w:r>
        <w:rPr>
          <w:rFonts w:ascii="Times New Roman" w:hAnsi="Times New Roman" w:cs="Times New Roman"/>
        </w:rPr>
        <w:t xml:space="preserve">ealth and behavioural problems </w:t>
      </w:r>
      <w:r w:rsidRPr="00476928">
        <w:rPr>
          <w:rFonts w:ascii="Times New Roman" w:hAnsi="Times New Roman" w:cs="Times New Roman"/>
        </w:rPr>
        <w:t>associated with an</w:t>
      </w:r>
      <w:r>
        <w:rPr>
          <w:rFonts w:ascii="Times New Roman" w:hAnsi="Times New Roman" w:cs="Times New Roman"/>
        </w:rPr>
        <w:t xml:space="preserve">imals bred in this manner, and </w:t>
      </w:r>
      <w:r w:rsidRPr="00476928">
        <w:rPr>
          <w:rFonts w:ascii="Times New Roman" w:hAnsi="Times New Roman" w:cs="Times New Roman"/>
        </w:rPr>
        <w:t xml:space="preserve">the cruel conditions breeding dogs are forced into. </w:t>
      </w:r>
    </w:p>
    <w:p w:rsidR="001B20FE" w:rsidRPr="001B20FE" w:rsidRDefault="00476928" w:rsidP="001B20FE">
      <w:pPr>
        <w:rPr>
          <w:rFonts w:ascii="Times New Roman" w:hAnsi="Times New Roman" w:cs="Times New Roman"/>
        </w:rPr>
      </w:pPr>
      <w:r w:rsidRPr="00476928">
        <w:rPr>
          <w:rFonts w:ascii="Times New Roman" w:hAnsi="Times New Roman" w:cs="Times New Roman"/>
        </w:rPr>
        <w:t xml:space="preserve">The coalition of </w:t>
      </w:r>
      <w:r>
        <w:rPr>
          <w:rFonts w:ascii="Times New Roman" w:hAnsi="Times New Roman" w:cs="Times New Roman"/>
        </w:rPr>
        <w:t xml:space="preserve">welfare groups has demanded an </w:t>
      </w:r>
      <w:r w:rsidRPr="00476928">
        <w:rPr>
          <w:rFonts w:ascii="Times New Roman" w:hAnsi="Times New Roman" w:cs="Times New Roman"/>
        </w:rPr>
        <w:t>inquiry into the origins of the animals on sale in pet store</w:t>
      </w:r>
      <w:r>
        <w:rPr>
          <w:rFonts w:ascii="Times New Roman" w:hAnsi="Times New Roman" w:cs="Times New Roman"/>
        </w:rPr>
        <w:t xml:space="preserve">s. Pet Industry Association of </w:t>
      </w:r>
      <w:r w:rsidRPr="00476928">
        <w:rPr>
          <w:rFonts w:ascii="Times New Roman" w:hAnsi="Times New Roman" w:cs="Times New Roman"/>
        </w:rPr>
        <w:t>Australia replied to the demand with a scathing statement from chief exec</w:t>
      </w:r>
      <w:r w:rsidR="001B20FE">
        <w:rPr>
          <w:rFonts w:ascii="Times New Roman" w:hAnsi="Times New Roman" w:cs="Times New Roman"/>
        </w:rPr>
        <w:t xml:space="preserve">utive </w:t>
      </w:r>
      <w:r w:rsidR="001B20FE" w:rsidRPr="001B20FE">
        <w:rPr>
          <w:rFonts w:ascii="Times New Roman" w:hAnsi="Times New Roman" w:cs="Times New Roman"/>
        </w:rPr>
        <w:t xml:space="preserve">Joanne </w:t>
      </w:r>
      <w:proofErr w:type="spellStart"/>
      <w:r w:rsidR="001B20FE" w:rsidRPr="001B20FE">
        <w:rPr>
          <w:rFonts w:ascii="Times New Roman" w:hAnsi="Times New Roman" w:cs="Times New Roman"/>
        </w:rPr>
        <w:t>Sillince</w:t>
      </w:r>
      <w:proofErr w:type="spellEnd"/>
      <w:r w:rsidR="001B20FE" w:rsidRPr="001B20FE">
        <w:rPr>
          <w:rFonts w:ascii="Times New Roman" w:hAnsi="Times New Roman" w:cs="Times New Roman"/>
        </w:rPr>
        <w:t xml:space="preserve"> that an enquiry is unnecessary</w:t>
      </w:r>
      <w:r w:rsidR="001B20FE">
        <w:rPr>
          <w:rFonts w:ascii="Times New Roman" w:hAnsi="Times New Roman" w:cs="Times New Roman"/>
        </w:rPr>
        <w:t xml:space="preserve"> and would cost the government </w:t>
      </w:r>
      <w:r w:rsidR="001B20FE" w:rsidRPr="001B20FE">
        <w:rPr>
          <w:rFonts w:ascii="Times New Roman" w:hAnsi="Times New Roman" w:cs="Times New Roman"/>
        </w:rPr>
        <w:t xml:space="preserve">millions. </w:t>
      </w:r>
    </w:p>
    <w:p w:rsidR="002B2D38" w:rsidRDefault="001B20FE" w:rsidP="001B20FE">
      <w:pPr>
        <w:rPr>
          <w:rFonts w:ascii="Times New Roman" w:hAnsi="Times New Roman" w:cs="Times New Roman"/>
        </w:rPr>
      </w:pPr>
      <w:r w:rsidRPr="001B20FE">
        <w:rPr>
          <w:rFonts w:ascii="Times New Roman" w:hAnsi="Times New Roman" w:cs="Times New Roman"/>
        </w:rPr>
        <w:t>Mr. Knox, the creator of welfare group ‘Cat Rescue’ c</w:t>
      </w:r>
      <w:r>
        <w:rPr>
          <w:rFonts w:ascii="Times New Roman" w:hAnsi="Times New Roman" w:cs="Times New Roman"/>
        </w:rPr>
        <w:t xml:space="preserve">ommented that the campaign for </w:t>
      </w:r>
      <w:r w:rsidRPr="001B20FE">
        <w:rPr>
          <w:rFonts w:ascii="Times New Roman" w:hAnsi="Times New Roman" w:cs="Times New Roman"/>
        </w:rPr>
        <w:t>an enquiry “is nothing to do with closing pet shops. We dearly want</w:t>
      </w:r>
      <w:r>
        <w:rPr>
          <w:rFonts w:ascii="Times New Roman" w:hAnsi="Times New Roman" w:cs="Times New Roman"/>
        </w:rPr>
        <w:t xml:space="preserve"> to keep them open. </w:t>
      </w:r>
      <w:r w:rsidRPr="001B20FE">
        <w:rPr>
          <w:rFonts w:ascii="Times New Roman" w:hAnsi="Times New Roman" w:cs="Times New Roman"/>
        </w:rPr>
        <w:t>We just don’t want [</w:t>
      </w:r>
      <w:proofErr w:type="gramStart"/>
      <w:r w:rsidRPr="001B20FE">
        <w:rPr>
          <w:rFonts w:ascii="Times New Roman" w:hAnsi="Times New Roman" w:cs="Times New Roman"/>
        </w:rPr>
        <w:t>them</w:t>
      </w:r>
      <w:proofErr w:type="gramEnd"/>
      <w:r w:rsidRPr="001B20FE">
        <w:rPr>
          <w:rFonts w:ascii="Times New Roman" w:hAnsi="Times New Roman" w:cs="Times New Roman"/>
        </w:rPr>
        <w:t>] mass breeding animals,</w:t>
      </w:r>
      <w:r>
        <w:rPr>
          <w:rFonts w:ascii="Times New Roman" w:hAnsi="Times New Roman" w:cs="Times New Roman"/>
        </w:rPr>
        <w:t xml:space="preserve"> cruelly transporting them and </w:t>
      </w:r>
      <w:r w:rsidRPr="001B20FE">
        <w:rPr>
          <w:rFonts w:ascii="Times New Roman" w:hAnsi="Times New Roman" w:cs="Times New Roman"/>
        </w:rPr>
        <w:t xml:space="preserve">selling them </w:t>
      </w:r>
      <w:proofErr w:type="spellStart"/>
      <w:r w:rsidRPr="001B20FE">
        <w:rPr>
          <w:rFonts w:ascii="Times New Roman" w:hAnsi="Times New Roman" w:cs="Times New Roman"/>
        </w:rPr>
        <w:t>undesexed</w:t>
      </w:r>
      <w:proofErr w:type="spellEnd"/>
      <w:r w:rsidRPr="001B20FE">
        <w:rPr>
          <w:rFonts w:ascii="Times New Roman" w:hAnsi="Times New Roman" w:cs="Times New Roman"/>
        </w:rPr>
        <w:t xml:space="preserve"> to anyone who has money. Then</w:t>
      </w:r>
      <w:r>
        <w:rPr>
          <w:rFonts w:ascii="Times New Roman" w:hAnsi="Times New Roman" w:cs="Times New Roman"/>
        </w:rPr>
        <w:t xml:space="preserve"> they (or their babies) either </w:t>
      </w:r>
      <w:r w:rsidRPr="001B20FE">
        <w:rPr>
          <w:rFonts w:ascii="Times New Roman" w:hAnsi="Times New Roman" w:cs="Times New Roman"/>
        </w:rPr>
        <w:t>repeat the cycle or are dumped in our shelters.”</w:t>
      </w:r>
    </w:p>
    <w:p w:rsidR="001B20FE" w:rsidRDefault="001B20FE" w:rsidP="001B20FE">
      <w:pPr>
        <w:rPr>
          <w:rFonts w:ascii="Times New Roman" w:hAnsi="Times New Roman" w:cs="Times New Roman"/>
        </w:rPr>
      </w:pPr>
    </w:p>
    <w:p w:rsidR="001B20FE" w:rsidRDefault="001B20FE" w:rsidP="001B20FE">
      <w:pPr>
        <w:rPr>
          <w:rFonts w:ascii="Times New Roman" w:hAnsi="Times New Roman" w:cs="Times New Roman"/>
        </w:rPr>
      </w:pPr>
    </w:p>
    <w:p w:rsidR="001B20FE" w:rsidRDefault="001B20FE" w:rsidP="001B20FE">
      <w:pPr>
        <w:rPr>
          <w:rFonts w:ascii="Times New Roman" w:hAnsi="Times New Roman" w:cs="Times New Roman"/>
        </w:rPr>
      </w:pPr>
    </w:p>
    <w:p w:rsidR="001B20FE" w:rsidRDefault="001B20FE" w:rsidP="001B20FE">
      <w:pPr>
        <w:rPr>
          <w:rFonts w:ascii="Times New Roman" w:hAnsi="Times New Roman" w:cs="Times New Roman"/>
        </w:rPr>
      </w:pPr>
    </w:p>
    <w:p w:rsidR="001B20FE" w:rsidRDefault="001B20FE" w:rsidP="001B20FE">
      <w:pPr>
        <w:rPr>
          <w:rFonts w:ascii="Times New Roman" w:hAnsi="Times New Roman" w:cs="Times New Roman"/>
        </w:rPr>
      </w:pPr>
    </w:p>
    <w:p w:rsidR="001B20FE" w:rsidRDefault="001B20FE" w:rsidP="001B20FE">
      <w:pPr>
        <w:rPr>
          <w:rFonts w:ascii="Times New Roman" w:hAnsi="Times New Roman" w:cs="Times New Roman"/>
        </w:rPr>
      </w:pPr>
    </w:p>
    <w:p w:rsidR="001B20FE" w:rsidRPr="001B20FE" w:rsidRDefault="001B20FE" w:rsidP="001B20F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</w:rPr>
      </w:pPr>
      <w:proofErr w:type="spellStart"/>
      <w:r w:rsidRPr="001B20FE">
        <w:rPr>
          <w:rFonts w:ascii="Times New Roman" w:hAnsi="Times New Roman" w:cs="Times New Roman"/>
          <w:b/>
          <w:sz w:val="32"/>
        </w:rPr>
        <w:t>Cruella</w:t>
      </w:r>
      <w:proofErr w:type="spellEnd"/>
      <w:r w:rsidRPr="001B20F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1B20FE">
        <w:rPr>
          <w:rFonts w:ascii="Times New Roman" w:hAnsi="Times New Roman" w:cs="Times New Roman"/>
          <w:b/>
          <w:sz w:val="32"/>
        </w:rPr>
        <w:t>DeMill</w:t>
      </w:r>
      <w:proofErr w:type="spellEnd"/>
      <w:r w:rsidRPr="001B20FE">
        <w:rPr>
          <w:rFonts w:ascii="Times New Roman" w:hAnsi="Times New Roman" w:cs="Times New Roman"/>
          <w:b/>
          <w:sz w:val="32"/>
        </w:rPr>
        <w:t xml:space="preserve"> </w:t>
      </w:r>
    </w:p>
    <w:p w:rsidR="001B20FE" w:rsidRPr="001B20FE" w:rsidRDefault="001B20FE" w:rsidP="001B20FE">
      <w:pPr>
        <w:rPr>
          <w:rFonts w:ascii="Times New Roman" w:hAnsi="Times New Roman" w:cs="Times New Roman"/>
        </w:rPr>
      </w:pPr>
      <w:r w:rsidRPr="001B20FE">
        <w:rPr>
          <w:rFonts w:ascii="Times New Roman" w:hAnsi="Times New Roman" w:cs="Times New Roman"/>
        </w:rPr>
        <w:t>I have personally felt the impact of puppy mills when w</w:t>
      </w:r>
      <w:r>
        <w:rPr>
          <w:rFonts w:ascii="Times New Roman" w:hAnsi="Times New Roman" w:cs="Times New Roman"/>
        </w:rPr>
        <w:t xml:space="preserve">e discovered that my Dalmatian </w:t>
      </w:r>
      <w:r w:rsidRPr="001B20FE">
        <w:rPr>
          <w:rFonts w:ascii="Times New Roman" w:hAnsi="Times New Roman" w:cs="Times New Roman"/>
        </w:rPr>
        <w:t>was deaf as a result of poor breeding. I purchased Pongo from a pet store near</w:t>
      </w:r>
      <w:r>
        <w:rPr>
          <w:rFonts w:ascii="Times New Roman" w:hAnsi="Times New Roman" w:cs="Times New Roman"/>
        </w:rPr>
        <w:t xml:space="preserve"> </w:t>
      </w:r>
      <w:r w:rsidRPr="001B20FE">
        <w:rPr>
          <w:rFonts w:ascii="Times New Roman" w:hAnsi="Times New Roman" w:cs="Times New Roman"/>
        </w:rPr>
        <w:t>Victoria Markets not long after the film 101 Dalmatian</w:t>
      </w:r>
      <w:r>
        <w:rPr>
          <w:rFonts w:ascii="Times New Roman" w:hAnsi="Times New Roman" w:cs="Times New Roman"/>
        </w:rPr>
        <w:t xml:space="preserve">s captured the attention of my </w:t>
      </w:r>
      <w:r w:rsidRPr="001B20FE">
        <w:rPr>
          <w:rFonts w:ascii="Times New Roman" w:hAnsi="Times New Roman" w:cs="Times New Roman"/>
        </w:rPr>
        <w:t>children. Clueless to the existence of puppy mills and</w:t>
      </w:r>
      <w:r>
        <w:rPr>
          <w:rFonts w:ascii="Times New Roman" w:hAnsi="Times New Roman" w:cs="Times New Roman"/>
        </w:rPr>
        <w:t xml:space="preserve"> the influx in deaf Dalmatians </w:t>
      </w:r>
      <w:r w:rsidRPr="001B20FE">
        <w:rPr>
          <w:rFonts w:ascii="Times New Roman" w:hAnsi="Times New Roman" w:cs="Times New Roman"/>
        </w:rPr>
        <w:t xml:space="preserve">after the film’s release I failed to recognise </w:t>
      </w:r>
      <w:proofErr w:type="spellStart"/>
      <w:r w:rsidRPr="001B20FE">
        <w:rPr>
          <w:rFonts w:ascii="Times New Roman" w:hAnsi="Times New Roman" w:cs="Times New Roman"/>
        </w:rPr>
        <w:t>Pongo’s</w:t>
      </w:r>
      <w:proofErr w:type="spellEnd"/>
      <w:r w:rsidRPr="001B20FE">
        <w:rPr>
          <w:rFonts w:ascii="Times New Roman" w:hAnsi="Times New Roman" w:cs="Times New Roman"/>
        </w:rPr>
        <w:t xml:space="preserve"> disa</w:t>
      </w:r>
      <w:r>
        <w:rPr>
          <w:rFonts w:ascii="Times New Roman" w:hAnsi="Times New Roman" w:cs="Times New Roman"/>
        </w:rPr>
        <w:t xml:space="preserve">bility until we tried to train </w:t>
      </w:r>
      <w:r w:rsidRPr="001B20FE">
        <w:rPr>
          <w:rFonts w:ascii="Times New Roman" w:hAnsi="Times New Roman" w:cs="Times New Roman"/>
        </w:rPr>
        <w:t>him several months later. I love my dog, but if I ha</w:t>
      </w:r>
      <w:r>
        <w:rPr>
          <w:rFonts w:ascii="Times New Roman" w:hAnsi="Times New Roman" w:cs="Times New Roman"/>
        </w:rPr>
        <w:t xml:space="preserve">d known where he came from and </w:t>
      </w:r>
      <w:r w:rsidRPr="001B20FE">
        <w:rPr>
          <w:rFonts w:ascii="Times New Roman" w:hAnsi="Times New Roman" w:cs="Times New Roman"/>
        </w:rPr>
        <w:t>the impact that would have on my family’s life I woul</w:t>
      </w:r>
      <w:r>
        <w:rPr>
          <w:rFonts w:ascii="Times New Roman" w:hAnsi="Times New Roman" w:cs="Times New Roman"/>
        </w:rPr>
        <w:t xml:space="preserve">d have been happy to pay extra </w:t>
      </w:r>
      <w:r w:rsidRPr="001B20FE">
        <w:rPr>
          <w:rFonts w:ascii="Times New Roman" w:hAnsi="Times New Roman" w:cs="Times New Roman"/>
        </w:rPr>
        <w:t>for a puppy from a registered breeder. Puppy mills a</w:t>
      </w:r>
      <w:r>
        <w:rPr>
          <w:rFonts w:ascii="Times New Roman" w:hAnsi="Times New Roman" w:cs="Times New Roman"/>
        </w:rPr>
        <w:t xml:space="preserve">nd backyard breeders should be </w:t>
      </w:r>
      <w:r w:rsidRPr="001B20FE">
        <w:rPr>
          <w:rFonts w:ascii="Times New Roman" w:hAnsi="Times New Roman" w:cs="Times New Roman"/>
        </w:rPr>
        <w:t>shut down so other people don’t find themselves i</w:t>
      </w:r>
      <w:r>
        <w:rPr>
          <w:rFonts w:ascii="Times New Roman" w:hAnsi="Times New Roman" w:cs="Times New Roman"/>
        </w:rPr>
        <w:t xml:space="preserve">n the same position I did- and </w:t>
      </w:r>
      <w:r w:rsidRPr="001B20FE">
        <w:rPr>
          <w:rFonts w:ascii="Times New Roman" w:hAnsi="Times New Roman" w:cs="Times New Roman"/>
        </w:rPr>
        <w:t>potentially feel they need to give their beloved pet up</w:t>
      </w:r>
      <w:r>
        <w:rPr>
          <w:rFonts w:ascii="Times New Roman" w:hAnsi="Times New Roman" w:cs="Times New Roman"/>
        </w:rPr>
        <w:t xml:space="preserve"> for adoption. I urge everyone </w:t>
      </w:r>
      <w:r w:rsidRPr="001B20FE">
        <w:rPr>
          <w:rFonts w:ascii="Times New Roman" w:hAnsi="Times New Roman" w:cs="Times New Roman"/>
        </w:rPr>
        <w:t>who reads this to visit www.closepuppyfactories.org a</w:t>
      </w:r>
      <w:r>
        <w:rPr>
          <w:rFonts w:ascii="Times New Roman" w:hAnsi="Times New Roman" w:cs="Times New Roman"/>
        </w:rPr>
        <w:t xml:space="preserve">nd add their name to the fight </w:t>
      </w:r>
      <w:r w:rsidRPr="001B20FE">
        <w:rPr>
          <w:rFonts w:ascii="Times New Roman" w:hAnsi="Times New Roman" w:cs="Times New Roman"/>
        </w:rPr>
        <w:t xml:space="preserve">against cruelty. </w:t>
      </w:r>
    </w:p>
    <w:p w:rsidR="001B20FE" w:rsidRPr="001B20FE" w:rsidRDefault="001B20FE" w:rsidP="001B20FE">
      <w:pPr>
        <w:jc w:val="right"/>
        <w:rPr>
          <w:rFonts w:ascii="Times New Roman" w:hAnsi="Times New Roman" w:cs="Times New Roman"/>
          <w:b/>
        </w:rPr>
      </w:pPr>
      <w:r w:rsidRPr="001B20FE">
        <w:rPr>
          <w:rFonts w:ascii="Times New Roman" w:hAnsi="Times New Roman" w:cs="Times New Roman"/>
          <w:b/>
        </w:rPr>
        <w:t xml:space="preserve">-Jan </w:t>
      </w:r>
      <w:proofErr w:type="spellStart"/>
      <w:r w:rsidRPr="001B20FE">
        <w:rPr>
          <w:rFonts w:ascii="Times New Roman" w:hAnsi="Times New Roman" w:cs="Times New Roman"/>
          <w:b/>
        </w:rPr>
        <w:t>Robranne</w:t>
      </w:r>
      <w:proofErr w:type="spellEnd"/>
      <w:r w:rsidRPr="001B20FE">
        <w:rPr>
          <w:rFonts w:ascii="Times New Roman" w:hAnsi="Times New Roman" w:cs="Times New Roman"/>
          <w:b/>
        </w:rPr>
        <w:t xml:space="preserve">, Windsor </w:t>
      </w:r>
    </w:p>
    <w:p w:rsidR="001B20FE" w:rsidRDefault="001B20FE" w:rsidP="001B20F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</w:rPr>
      </w:pPr>
    </w:p>
    <w:p w:rsidR="001B20FE" w:rsidRPr="001B20FE" w:rsidRDefault="001B20FE" w:rsidP="001B20F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</w:rPr>
      </w:pPr>
      <w:r w:rsidRPr="001B20FE">
        <w:rPr>
          <w:rFonts w:ascii="Times New Roman" w:hAnsi="Times New Roman" w:cs="Times New Roman"/>
          <w:b/>
          <w:sz w:val="32"/>
        </w:rPr>
        <w:t xml:space="preserve">Not convinced </w:t>
      </w:r>
    </w:p>
    <w:p w:rsidR="001B20FE" w:rsidRPr="001B20FE" w:rsidRDefault="001B20FE" w:rsidP="001B20FE">
      <w:pPr>
        <w:rPr>
          <w:rFonts w:ascii="Times New Roman" w:hAnsi="Times New Roman" w:cs="Times New Roman"/>
        </w:rPr>
      </w:pPr>
      <w:r w:rsidRPr="001B20FE">
        <w:rPr>
          <w:rFonts w:ascii="Times New Roman" w:hAnsi="Times New Roman" w:cs="Times New Roman"/>
        </w:rPr>
        <w:t xml:space="preserve">I love my </w:t>
      </w:r>
      <w:proofErr w:type="spellStart"/>
      <w:r w:rsidRPr="001B20FE">
        <w:rPr>
          <w:rFonts w:ascii="Times New Roman" w:hAnsi="Times New Roman" w:cs="Times New Roman"/>
        </w:rPr>
        <w:t>Staffy</w:t>
      </w:r>
      <w:proofErr w:type="spellEnd"/>
      <w:r w:rsidRPr="001B20FE">
        <w:rPr>
          <w:rFonts w:ascii="Times New Roman" w:hAnsi="Times New Roman" w:cs="Times New Roman"/>
        </w:rPr>
        <w:t xml:space="preserve"> as much as the next bloke, but all this</w:t>
      </w:r>
      <w:r>
        <w:rPr>
          <w:rFonts w:ascii="Times New Roman" w:hAnsi="Times New Roman" w:cs="Times New Roman"/>
        </w:rPr>
        <w:t xml:space="preserve"> talk about animal welfare and </w:t>
      </w:r>
      <w:r w:rsidRPr="001B20FE">
        <w:rPr>
          <w:rFonts w:ascii="Times New Roman" w:hAnsi="Times New Roman" w:cs="Times New Roman"/>
        </w:rPr>
        <w:t xml:space="preserve">puppy mills as “cruel” just makes me roll my eyes. I </w:t>
      </w:r>
      <w:r>
        <w:rPr>
          <w:rFonts w:ascii="Times New Roman" w:hAnsi="Times New Roman" w:cs="Times New Roman"/>
        </w:rPr>
        <w:t xml:space="preserve">have a mate who decided to get </w:t>
      </w:r>
      <w:r w:rsidRPr="001B20FE">
        <w:rPr>
          <w:rFonts w:ascii="Times New Roman" w:hAnsi="Times New Roman" w:cs="Times New Roman"/>
        </w:rPr>
        <w:t>his Collie from a registered breeder and paid an arm and a leg, whi</w:t>
      </w:r>
      <w:r>
        <w:rPr>
          <w:rFonts w:ascii="Times New Roman" w:hAnsi="Times New Roman" w:cs="Times New Roman"/>
        </w:rPr>
        <w:t xml:space="preserve">le I picked Sasha </w:t>
      </w:r>
      <w:r w:rsidRPr="001B20FE">
        <w:rPr>
          <w:rFonts w:ascii="Times New Roman" w:hAnsi="Times New Roman" w:cs="Times New Roman"/>
        </w:rPr>
        <w:t>up for under $200. A dog is a dog is a dog I say. Vet bil</w:t>
      </w:r>
      <w:r>
        <w:rPr>
          <w:rFonts w:ascii="Times New Roman" w:hAnsi="Times New Roman" w:cs="Times New Roman"/>
        </w:rPr>
        <w:t xml:space="preserve">ls are bad enough, why would I </w:t>
      </w:r>
      <w:r w:rsidRPr="001B20FE">
        <w:rPr>
          <w:rFonts w:ascii="Times New Roman" w:hAnsi="Times New Roman" w:cs="Times New Roman"/>
        </w:rPr>
        <w:t>pay more than a day’s wage when I don’t have to? When S</w:t>
      </w:r>
      <w:r>
        <w:rPr>
          <w:rFonts w:ascii="Times New Roman" w:hAnsi="Times New Roman" w:cs="Times New Roman"/>
        </w:rPr>
        <w:t xml:space="preserve">asha is gone I’ll be returning </w:t>
      </w:r>
      <w:r w:rsidRPr="001B20FE">
        <w:rPr>
          <w:rFonts w:ascii="Times New Roman" w:hAnsi="Times New Roman" w:cs="Times New Roman"/>
        </w:rPr>
        <w:t>to a pet store for my next friend- I just hope all these prot</w:t>
      </w:r>
      <w:r>
        <w:rPr>
          <w:rFonts w:ascii="Times New Roman" w:hAnsi="Times New Roman" w:cs="Times New Roman"/>
        </w:rPr>
        <w:t xml:space="preserve">estors don’t take away the </w:t>
      </w:r>
      <w:r w:rsidRPr="001B20FE">
        <w:rPr>
          <w:rFonts w:ascii="Times New Roman" w:hAnsi="Times New Roman" w:cs="Times New Roman"/>
        </w:rPr>
        <w:t xml:space="preserve">pet store’s right to sell what they want and my right to </w:t>
      </w:r>
      <w:r>
        <w:rPr>
          <w:rFonts w:ascii="Times New Roman" w:hAnsi="Times New Roman" w:cs="Times New Roman"/>
        </w:rPr>
        <w:t xml:space="preserve">buy at the right price. As for </w:t>
      </w:r>
      <w:r w:rsidRPr="001B20FE">
        <w:rPr>
          <w:rFonts w:ascii="Times New Roman" w:hAnsi="Times New Roman" w:cs="Times New Roman"/>
        </w:rPr>
        <w:t>this suggestion that pet stores are to blame for the</w:t>
      </w:r>
      <w:r>
        <w:rPr>
          <w:rFonts w:ascii="Times New Roman" w:hAnsi="Times New Roman" w:cs="Times New Roman"/>
        </w:rPr>
        <w:t xml:space="preserve"> number of pets that end up in </w:t>
      </w:r>
      <w:r w:rsidRPr="001B20FE">
        <w:rPr>
          <w:rFonts w:ascii="Times New Roman" w:hAnsi="Times New Roman" w:cs="Times New Roman"/>
        </w:rPr>
        <w:t xml:space="preserve">shelters each year…well that’s just a steaming pile of </w:t>
      </w:r>
      <w:r>
        <w:rPr>
          <w:rFonts w:ascii="Times New Roman" w:hAnsi="Times New Roman" w:cs="Times New Roman"/>
        </w:rPr>
        <w:t xml:space="preserve">dog poo. Negligent and ill </w:t>
      </w:r>
      <w:r w:rsidRPr="001B20FE">
        <w:rPr>
          <w:rFonts w:ascii="Times New Roman" w:hAnsi="Times New Roman" w:cs="Times New Roman"/>
        </w:rPr>
        <w:t xml:space="preserve">prepared owners should be held solely responsible for </w:t>
      </w:r>
      <w:r>
        <w:rPr>
          <w:rFonts w:ascii="Times New Roman" w:hAnsi="Times New Roman" w:cs="Times New Roman"/>
        </w:rPr>
        <w:t xml:space="preserve">their failure to recognise the </w:t>
      </w:r>
      <w:r w:rsidRPr="001B20FE">
        <w:rPr>
          <w:rFonts w:ascii="Times New Roman" w:hAnsi="Times New Roman" w:cs="Times New Roman"/>
        </w:rPr>
        <w:t xml:space="preserve">commitment involved with pet ownership. </w:t>
      </w:r>
    </w:p>
    <w:p w:rsidR="001B20FE" w:rsidRPr="001B20FE" w:rsidRDefault="001B20FE" w:rsidP="001B20FE">
      <w:pPr>
        <w:jc w:val="right"/>
        <w:rPr>
          <w:rFonts w:ascii="Times New Roman" w:hAnsi="Times New Roman" w:cs="Times New Roman"/>
          <w:b/>
        </w:rPr>
        <w:sectPr w:rsidR="001B20FE" w:rsidRPr="001B20FE" w:rsidSect="00563B3C">
          <w:pgSz w:w="11906" w:h="16838"/>
          <w:pgMar w:top="1440" w:right="1440" w:bottom="568" w:left="1440" w:header="708" w:footer="708" w:gutter="0"/>
          <w:cols w:space="708"/>
          <w:docGrid w:linePitch="360"/>
        </w:sectPr>
      </w:pPr>
      <w:r w:rsidRPr="001B20FE">
        <w:rPr>
          <w:rFonts w:ascii="Times New Roman" w:hAnsi="Times New Roman" w:cs="Times New Roman"/>
          <w:b/>
        </w:rPr>
        <w:t>-Nick Conan, Blackburn South</w:t>
      </w:r>
    </w:p>
    <w:p w:rsidR="002B2D38" w:rsidRPr="008F187C" w:rsidRDefault="002B2D38" w:rsidP="002B2D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2B2D38" w:rsidTr="0047171A">
        <w:tc>
          <w:tcPr>
            <w:tcW w:w="9924" w:type="dxa"/>
          </w:tcPr>
          <w:p w:rsidR="002B2D38" w:rsidRPr="002B2D38" w:rsidRDefault="002B2D38" w:rsidP="002B2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2B2D3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Examination assessment criteria</w:t>
            </w: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examination will address all the criteria. Student responses will be assessed against the following</w:t>
            </w: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criteria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Section A – Text response</w:t>
            </w: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detailed knowledge and understanding of the selected text, demonstrated appropriately in response</w:t>
            </w: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to the topic</w:t>
            </w: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development in the writing of a coherent and effective discussion in response to the task</w:t>
            </w: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controlled use of expressive and effective language appropriate to the task</w:t>
            </w: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Section B – Writing in Context</w:t>
            </w: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understanding and effective exploration of the ideas, and/or arguments relevant to the</w:t>
            </w: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prompt/stimulus material</w:t>
            </w: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effective use of detail and ideas drawn from the selected text as appropriate to the task</w:t>
            </w: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development in the writing of a coherent and effective structure in response to the task, showing</w:t>
            </w: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an understanding of the relationship between purpose, form, language and audience</w:t>
            </w: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controlled use of language appropriate to the purpose, form and audience</w:t>
            </w: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Section C – Analysis of language use</w:t>
            </w: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understanding of the ideas and points of view presented</w:t>
            </w: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analysis of ways in which language and visual features are used to present a point of view and</w:t>
            </w:r>
          </w:p>
          <w:p w:rsidR="002B2D38" w:rsidRDefault="002B2D38" w:rsidP="002B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to persuade readers</w:t>
            </w:r>
          </w:p>
          <w:p w:rsidR="002B2D38" w:rsidRPr="008F187C" w:rsidRDefault="002B2D38" w:rsidP="002B2D38">
            <w:pPr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>• controlled and effective use of language appropriate to the task</w:t>
            </w:r>
          </w:p>
        </w:tc>
      </w:tr>
    </w:tbl>
    <w:p w:rsidR="002B2D38" w:rsidRPr="008F187C" w:rsidRDefault="002B2D38" w:rsidP="008F187C">
      <w:pPr>
        <w:rPr>
          <w:rFonts w:ascii="Times New Roman" w:hAnsi="Times New Roman" w:cs="Times New Roman"/>
        </w:rPr>
      </w:pPr>
    </w:p>
    <w:sectPr w:rsidR="002B2D38" w:rsidRPr="008F187C" w:rsidSect="00563B3C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AF" w:rsidRDefault="003510AF" w:rsidP="000173F0">
      <w:pPr>
        <w:spacing w:after="0" w:line="240" w:lineRule="auto"/>
      </w:pPr>
      <w:r>
        <w:separator/>
      </w:r>
    </w:p>
  </w:endnote>
  <w:endnote w:type="continuationSeparator" w:id="0">
    <w:p w:rsidR="003510AF" w:rsidRDefault="003510AF" w:rsidP="0001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AF" w:rsidRDefault="003510AF" w:rsidP="000173F0">
      <w:pPr>
        <w:spacing w:after="0" w:line="240" w:lineRule="auto"/>
      </w:pPr>
      <w:r>
        <w:separator/>
      </w:r>
    </w:p>
  </w:footnote>
  <w:footnote w:type="continuationSeparator" w:id="0">
    <w:p w:rsidR="003510AF" w:rsidRDefault="003510AF" w:rsidP="0001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505"/>
    <w:multiLevelType w:val="hybridMultilevel"/>
    <w:tmpl w:val="F01E64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0E47"/>
    <w:multiLevelType w:val="hybridMultilevel"/>
    <w:tmpl w:val="2E18A6EE"/>
    <w:lvl w:ilvl="0" w:tplc="9FC27F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448667C">
      <w:start w:val="1"/>
      <w:numFmt w:val="lowerRoman"/>
      <w:lvlText w:val="%2."/>
      <w:lvlJc w:val="right"/>
      <w:pPr>
        <w:ind w:left="1440" w:hanging="360"/>
      </w:pPr>
      <w:rPr>
        <w:b/>
        <w:i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67FA6"/>
    <w:multiLevelType w:val="hybridMultilevel"/>
    <w:tmpl w:val="F01E64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C6084"/>
    <w:multiLevelType w:val="hybridMultilevel"/>
    <w:tmpl w:val="DBD04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36579"/>
    <w:multiLevelType w:val="hybridMultilevel"/>
    <w:tmpl w:val="0D92E0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D07B7"/>
    <w:multiLevelType w:val="hybridMultilevel"/>
    <w:tmpl w:val="0D92E0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B6270"/>
    <w:multiLevelType w:val="hybridMultilevel"/>
    <w:tmpl w:val="6F1048CC"/>
    <w:lvl w:ilvl="0" w:tplc="9FC27F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448667C">
      <w:start w:val="1"/>
      <w:numFmt w:val="lowerRoman"/>
      <w:lvlText w:val="%2."/>
      <w:lvlJc w:val="right"/>
      <w:pPr>
        <w:ind w:left="1440" w:hanging="360"/>
      </w:pPr>
      <w:rPr>
        <w:b/>
        <w:i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EE"/>
    <w:rsid w:val="000173F0"/>
    <w:rsid w:val="0002463D"/>
    <w:rsid w:val="00162A82"/>
    <w:rsid w:val="001B20FE"/>
    <w:rsid w:val="002B2D38"/>
    <w:rsid w:val="003510AF"/>
    <w:rsid w:val="0043225A"/>
    <w:rsid w:val="00476928"/>
    <w:rsid w:val="00563B3C"/>
    <w:rsid w:val="005A6AF1"/>
    <w:rsid w:val="005D1428"/>
    <w:rsid w:val="008B537E"/>
    <w:rsid w:val="008F187C"/>
    <w:rsid w:val="009F432B"/>
    <w:rsid w:val="00A13EE2"/>
    <w:rsid w:val="00BC24E5"/>
    <w:rsid w:val="00DA2ACD"/>
    <w:rsid w:val="00F04465"/>
    <w:rsid w:val="00F238BB"/>
    <w:rsid w:val="00F536EE"/>
    <w:rsid w:val="00FA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3F0"/>
  </w:style>
  <w:style w:type="paragraph" w:styleId="Footer">
    <w:name w:val="footer"/>
    <w:basedOn w:val="Normal"/>
    <w:link w:val="FooterChar"/>
    <w:uiPriority w:val="99"/>
    <w:unhideWhenUsed/>
    <w:rsid w:val="00017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3F0"/>
  </w:style>
  <w:style w:type="paragraph" w:styleId="BalloonText">
    <w:name w:val="Balloon Text"/>
    <w:basedOn w:val="Normal"/>
    <w:link w:val="BalloonTextChar"/>
    <w:uiPriority w:val="99"/>
    <w:semiHidden/>
    <w:unhideWhenUsed/>
    <w:rsid w:val="001B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3F0"/>
  </w:style>
  <w:style w:type="paragraph" w:styleId="Footer">
    <w:name w:val="footer"/>
    <w:basedOn w:val="Normal"/>
    <w:link w:val="FooterChar"/>
    <w:uiPriority w:val="99"/>
    <w:unhideWhenUsed/>
    <w:rsid w:val="00017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3F0"/>
  </w:style>
  <w:style w:type="paragraph" w:styleId="BalloonText">
    <w:name w:val="Balloon Text"/>
    <w:basedOn w:val="Normal"/>
    <w:link w:val="BalloonTextChar"/>
    <w:uiPriority w:val="99"/>
    <w:semiHidden/>
    <w:unhideWhenUsed/>
    <w:rsid w:val="001B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Carter</dc:creator>
  <cp:lastModifiedBy>Melissa Carter</cp:lastModifiedBy>
  <cp:revision>5</cp:revision>
  <cp:lastPrinted>2014-10-08T23:23:00Z</cp:lastPrinted>
  <dcterms:created xsi:type="dcterms:W3CDTF">2014-10-08T22:38:00Z</dcterms:created>
  <dcterms:modified xsi:type="dcterms:W3CDTF">2014-10-08T23:45:00Z</dcterms:modified>
</cp:coreProperties>
</file>