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65" w:rsidRPr="00F04465" w:rsidRDefault="00F04465" w:rsidP="00F04465">
      <w:pPr>
        <w:jc w:val="center"/>
        <w:rPr>
          <w:rFonts w:ascii="Times New Roman" w:hAnsi="Times New Roman" w:cs="Times New Roman"/>
          <w:b/>
          <w:sz w:val="56"/>
        </w:rPr>
      </w:pPr>
      <w:r w:rsidRPr="00F04465">
        <w:rPr>
          <w:rFonts w:ascii="Times New Roman" w:hAnsi="Times New Roman" w:cs="Times New Roman"/>
          <w:b/>
          <w:sz w:val="56"/>
        </w:rPr>
        <w:t>ENGLISH</w:t>
      </w:r>
      <w:r w:rsidRPr="00F04465">
        <w:rPr>
          <w:rFonts w:ascii="Times New Roman" w:hAnsi="Times New Roman" w:cs="Times New Roman"/>
          <w:b/>
          <w:sz w:val="56"/>
        </w:rPr>
        <w:br/>
      </w:r>
      <w:r w:rsidR="00DA2ACD">
        <w:rPr>
          <w:rFonts w:ascii="Times New Roman" w:hAnsi="Times New Roman" w:cs="Times New Roman"/>
          <w:b/>
          <w:sz w:val="48"/>
        </w:rPr>
        <w:t>Practice</w:t>
      </w:r>
      <w:r w:rsidRPr="00F04465">
        <w:rPr>
          <w:rFonts w:ascii="Times New Roman" w:hAnsi="Times New Roman" w:cs="Times New Roman"/>
          <w:b/>
          <w:sz w:val="48"/>
        </w:rPr>
        <w:t xml:space="preserve"> Examination</w:t>
      </w:r>
    </w:p>
    <w:p w:rsidR="00F04465" w:rsidRPr="00F04465" w:rsidRDefault="00F04465" w:rsidP="00F04465">
      <w:pPr>
        <w:jc w:val="center"/>
        <w:rPr>
          <w:rFonts w:ascii="Times New Roman" w:hAnsi="Times New Roman" w:cs="Times New Roman"/>
          <w:sz w:val="28"/>
        </w:rPr>
      </w:pPr>
    </w:p>
    <w:p w:rsidR="00F04465" w:rsidRPr="00F04465" w:rsidRDefault="00E60339" w:rsidP="00F04465">
      <w:pPr>
        <w:jc w:val="center"/>
        <w:rPr>
          <w:rFonts w:ascii="Times New Roman" w:hAnsi="Times New Roman" w:cs="Times New Roman"/>
        </w:rPr>
      </w:pPr>
      <w:r>
        <w:rPr>
          <w:rFonts w:ascii="Times New Roman" w:hAnsi="Times New Roman" w:cs="Times New Roman"/>
          <w:b/>
          <w:sz w:val="28"/>
        </w:rPr>
        <w:t>Booklet A</w:t>
      </w:r>
      <w:bookmarkStart w:id="0" w:name="_GoBack"/>
      <w:bookmarkEnd w:id="0"/>
      <w:r w:rsidR="00F04465" w:rsidRPr="00F04465">
        <w:rPr>
          <w:rFonts w:ascii="Times New Roman" w:hAnsi="Times New Roman" w:cs="Times New Roman"/>
        </w:rPr>
        <w:br/>
      </w:r>
      <w:r w:rsidR="00F04465" w:rsidRPr="00F04465">
        <w:rPr>
          <w:rFonts w:ascii="Times New Roman" w:hAnsi="Times New Roman" w:cs="Times New Roman"/>
          <w:b/>
        </w:rPr>
        <w:t>Reading time: (15 minutes)</w:t>
      </w:r>
      <w:r w:rsidR="00F04465" w:rsidRPr="00F04465">
        <w:rPr>
          <w:rFonts w:ascii="Times New Roman" w:hAnsi="Times New Roman" w:cs="Times New Roman"/>
          <w:b/>
        </w:rPr>
        <w:br/>
        <w:t>Writing time: (3 hours)</w:t>
      </w:r>
    </w:p>
    <w:p w:rsidR="00F04465" w:rsidRDefault="00F04465"/>
    <w:p w:rsidR="00F04465" w:rsidRPr="00F04465" w:rsidRDefault="00F04465" w:rsidP="00F04465">
      <w:pPr>
        <w:jc w:val="center"/>
        <w:rPr>
          <w:rFonts w:ascii="Times New Roman" w:hAnsi="Times New Roman" w:cs="Times New Roman"/>
          <w:b/>
        </w:rPr>
      </w:pPr>
      <w:r w:rsidRPr="00F04465">
        <w:rPr>
          <w:rFonts w:ascii="Times New Roman" w:hAnsi="Times New Roman" w:cs="Times New Roman"/>
          <w:b/>
        </w:rPr>
        <w:t>TASK BOOK</w:t>
      </w:r>
    </w:p>
    <w:tbl>
      <w:tblPr>
        <w:tblStyle w:val="TableGrid"/>
        <w:tblW w:w="0" w:type="auto"/>
        <w:jc w:val="center"/>
        <w:tblLook w:val="04A0" w:firstRow="1" w:lastRow="0" w:firstColumn="1" w:lastColumn="0" w:noHBand="0" w:noVBand="1"/>
      </w:tblPr>
      <w:tblGrid>
        <w:gridCol w:w="2310"/>
        <w:gridCol w:w="2310"/>
        <w:gridCol w:w="2151"/>
        <w:gridCol w:w="1275"/>
      </w:tblGrid>
      <w:tr w:rsidR="00F04465" w:rsidRPr="00F04465" w:rsidTr="00F04465">
        <w:trPr>
          <w:jc w:val="center"/>
        </w:trPr>
        <w:tc>
          <w:tcPr>
            <w:tcW w:w="2310" w:type="dxa"/>
            <w:tcBorders>
              <w:bottom w:val="single" w:sz="4" w:space="0" w:color="auto"/>
              <w:right w:val="nil"/>
            </w:tcBorders>
            <w:vAlign w:val="center"/>
          </w:tcPr>
          <w:p w:rsidR="00F04465" w:rsidRPr="00F04465" w:rsidRDefault="00F04465" w:rsidP="00F04465">
            <w:pPr>
              <w:rPr>
                <w:rFonts w:ascii="Times New Roman" w:hAnsi="Times New Roman" w:cs="Times New Roman"/>
                <w:i/>
              </w:rPr>
            </w:pPr>
            <w:r w:rsidRPr="00F04465">
              <w:rPr>
                <w:rFonts w:ascii="Times New Roman" w:hAnsi="Times New Roman" w:cs="Times New Roman"/>
                <w:i/>
              </w:rPr>
              <w:t>Section</w:t>
            </w:r>
          </w:p>
        </w:tc>
        <w:tc>
          <w:tcPr>
            <w:tcW w:w="2310" w:type="dxa"/>
            <w:tcBorders>
              <w:left w:val="nil"/>
              <w:bottom w:val="single" w:sz="4" w:space="0" w:color="auto"/>
              <w:right w:val="nil"/>
            </w:tcBorders>
            <w:vAlign w:val="center"/>
          </w:tcPr>
          <w:p w:rsidR="00F04465" w:rsidRPr="00F04465" w:rsidRDefault="00F04465" w:rsidP="00F04465">
            <w:pPr>
              <w:jc w:val="center"/>
              <w:rPr>
                <w:rFonts w:ascii="Times New Roman" w:hAnsi="Times New Roman" w:cs="Times New Roman"/>
                <w:i/>
              </w:rPr>
            </w:pPr>
            <w:r w:rsidRPr="00F04465">
              <w:rPr>
                <w:rFonts w:ascii="Times New Roman" w:hAnsi="Times New Roman" w:cs="Times New Roman"/>
                <w:i/>
              </w:rPr>
              <w:t>Number of questions</w:t>
            </w:r>
          </w:p>
        </w:tc>
        <w:tc>
          <w:tcPr>
            <w:tcW w:w="2151" w:type="dxa"/>
            <w:tcBorders>
              <w:left w:val="nil"/>
              <w:bottom w:val="single" w:sz="4" w:space="0" w:color="auto"/>
              <w:right w:val="nil"/>
            </w:tcBorders>
            <w:vAlign w:val="center"/>
          </w:tcPr>
          <w:p w:rsidR="00F04465" w:rsidRPr="00F04465" w:rsidRDefault="00F04465" w:rsidP="00F04465">
            <w:pPr>
              <w:jc w:val="center"/>
              <w:rPr>
                <w:rFonts w:ascii="Times New Roman" w:hAnsi="Times New Roman" w:cs="Times New Roman"/>
                <w:i/>
              </w:rPr>
            </w:pPr>
            <w:r w:rsidRPr="00F04465">
              <w:rPr>
                <w:rFonts w:ascii="Times New Roman" w:hAnsi="Times New Roman" w:cs="Times New Roman"/>
                <w:i/>
              </w:rPr>
              <w:t>Number of questions to be answered</w:t>
            </w:r>
          </w:p>
        </w:tc>
        <w:tc>
          <w:tcPr>
            <w:tcW w:w="1275" w:type="dxa"/>
            <w:tcBorders>
              <w:left w:val="nil"/>
              <w:bottom w:val="single" w:sz="4" w:space="0" w:color="auto"/>
            </w:tcBorders>
            <w:vAlign w:val="center"/>
          </w:tcPr>
          <w:p w:rsidR="00F04465" w:rsidRPr="00F04465" w:rsidRDefault="00F04465" w:rsidP="00F04465">
            <w:pPr>
              <w:jc w:val="center"/>
              <w:rPr>
                <w:rFonts w:ascii="Times New Roman" w:hAnsi="Times New Roman" w:cs="Times New Roman"/>
                <w:i/>
              </w:rPr>
            </w:pPr>
            <w:r w:rsidRPr="00F04465">
              <w:rPr>
                <w:rFonts w:ascii="Times New Roman" w:hAnsi="Times New Roman" w:cs="Times New Roman"/>
                <w:i/>
              </w:rPr>
              <w:t>Marks</w:t>
            </w:r>
          </w:p>
        </w:tc>
      </w:tr>
      <w:tr w:rsidR="00F04465" w:rsidRPr="00F04465" w:rsidTr="00F04465">
        <w:trPr>
          <w:jc w:val="center"/>
        </w:trPr>
        <w:tc>
          <w:tcPr>
            <w:tcW w:w="2310" w:type="dxa"/>
            <w:tcBorders>
              <w:top w:val="single" w:sz="4" w:space="0" w:color="auto"/>
              <w:left w:val="single" w:sz="4" w:space="0" w:color="auto"/>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A – Text response</w:t>
            </w:r>
          </w:p>
        </w:tc>
        <w:tc>
          <w:tcPr>
            <w:tcW w:w="2310" w:type="dxa"/>
            <w:tcBorders>
              <w:top w:val="single" w:sz="4" w:space="0" w:color="auto"/>
              <w:left w:val="nil"/>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 xml:space="preserve">          </w:t>
            </w:r>
            <w:r w:rsidR="008B537E">
              <w:rPr>
                <w:rFonts w:ascii="Times New Roman" w:hAnsi="Times New Roman" w:cs="Times New Roman"/>
              </w:rPr>
              <w:t>6</w:t>
            </w:r>
          </w:p>
        </w:tc>
        <w:tc>
          <w:tcPr>
            <w:tcW w:w="2151" w:type="dxa"/>
            <w:tcBorders>
              <w:top w:val="single" w:sz="4" w:space="0" w:color="auto"/>
              <w:left w:val="nil"/>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 xml:space="preserve">            1</w:t>
            </w:r>
          </w:p>
        </w:tc>
        <w:tc>
          <w:tcPr>
            <w:tcW w:w="1275" w:type="dxa"/>
            <w:tcBorders>
              <w:top w:val="single" w:sz="4" w:space="0" w:color="auto"/>
              <w:left w:val="nil"/>
              <w:bottom w:val="nil"/>
              <w:right w:val="single" w:sz="4" w:space="0" w:color="auto"/>
            </w:tcBorders>
          </w:tcPr>
          <w:p w:rsidR="00F04465" w:rsidRPr="00F04465" w:rsidRDefault="00DA2ACD">
            <w:pPr>
              <w:rPr>
                <w:rFonts w:ascii="Times New Roman" w:hAnsi="Times New Roman" w:cs="Times New Roman"/>
              </w:rPr>
            </w:pPr>
            <w:r>
              <w:rPr>
                <w:rFonts w:ascii="Times New Roman" w:hAnsi="Times New Roman" w:cs="Times New Roman"/>
              </w:rPr>
              <w:t>25</w:t>
            </w:r>
          </w:p>
        </w:tc>
      </w:tr>
      <w:tr w:rsidR="00F04465" w:rsidRPr="00F04465" w:rsidTr="00F04465">
        <w:trPr>
          <w:jc w:val="center"/>
        </w:trPr>
        <w:tc>
          <w:tcPr>
            <w:tcW w:w="2310" w:type="dxa"/>
            <w:tcBorders>
              <w:top w:val="nil"/>
              <w:left w:val="single" w:sz="4" w:space="0" w:color="auto"/>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B – Writing in context</w:t>
            </w:r>
          </w:p>
        </w:tc>
        <w:tc>
          <w:tcPr>
            <w:tcW w:w="2310" w:type="dxa"/>
            <w:tcBorders>
              <w:top w:val="nil"/>
              <w:left w:val="nil"/>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 xml:space="preserve">          1</w:t>
            </w:r>
          </w:p>
        </w:tc>
        <w:tc>
          <w:tcPr>
            <w:tcW w:w="2151" w:type="dxa"/>
            <w:tcBorders>
              <w:top w:val="nil"/>
              <w:left w:val="nil"/>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 xml:space="preserve">            1</w:t>
            </w:r>
          </w:p>
        </w:tc>
        <w:tc>
          <w:tcPr>
            <w:tcW w:w="1275" w:type="dxa"/>
            <w:tcBorders>
              <w:top w:val="nil"/>
              <w:left w:val="nil"/>
              <w:bottom w:val="nil"/>
              <w:right w:val="single" w:sz="4" w:space="0" w:color="auto"/>
            </w:tcBorders>
          </w:tcPr>
          <w:p w:rsidR="00F04465" w:rsidRPr="00F04465" w:rsidRDefault="00DA2ACD">
            <w:pPr>
              <w:rPr>
                <w:rFonts w:ascii="Times New Roman" w:hAnsi="Times New Roman" w:cs="Times New Roman"/>
              </w:rPr>
            </w:pPr>
            <w:r>
              <w:rPr>
                <w:rFonts w:ascii="Times New Roman" w:hAnsi="Times New Roman" w:cs="Times New Roman"/>
              </w:rPr>
              <w:t>25</w:t>
            </w:r>
          </w:p>
        </w:tc>
      </w:tr>
      <w:tr w:rsidR="00F04465" w:rsidRPr="00F04465" w:rsidTr="00F04465">
        <w:trPr>
          <w:jc w:val="center"/>
        </w:trPr>
        <w:tc>
          <w:tcPr>
            <w:tcW w:w="2310" w:type="dxa"/>
            <w:tcBorders>
              <w:top w:val="nil"/>
              <w:left w:val="single" w:sz="4" w:space="0" w:color="auto"/>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C – Language analysis</w:t>
            </w:r>
          </w:p>
        </w:tc>
        <w:tc>
          <w:tcPr>
            <w:tcW w:w="2310" w:type="dxa"/>
            <w:tcBorders>
              <w:top w:val="nil"/>
              <w:left w:val="nil"/>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 xml:space="preserve">          1</w:t>
            </w:r>
          </w:p>
        </w:tc>
        <w:tc>
          <w:tcPr>
            <w:tcW w:w="2151" w:type="dxa"/>
            <w:tcBorders>
              <w:top w:val="nil"/>
              <w:left w:val="nil"/>
              <w:bottom w:val="nil"/>
              <w:right w:val="nil"/>
            </w:tcBorders>
          </w:tcPr>
          <w:p w:rsidR="00F04465" w:rsidRPr="00F04465" w:rsidRDefault="00F04465">
            <w:pPr>
              <w:rPr>
                <w:rFonts w:ascii="Times New Roman" w:hAnsi="Times New Roman" w:cs="Times New Roman"/>
              </w:rPr>
            </w:pPr>
            <w:r w:rsidRPr="00F04465">
              <w:rPr>
                <w:rFonts w:ascii="Times New Roman" w:hAnsi="Times New Roman" w:cs="Times New Roman"/>
              </w:rPr>
              <w:t xml:space="preserve">            1</w:t>
            </w:r>
          </w:p>
        </w:tc>
        <w:tc>
          <w:tcPr>
            <w:tcW w:w="1275" w:type="dxa"/>
            <w:tcBorders>
              <w:top w:val="nil"/>
              <w:left w:val="nil"/>
              <w:bottom w:val="nil"/>
              <w:right w:val="single" w:sz="4" w:space="0" w:color="auto"/>
            </w:tcBorders>
          </w:tcPr>
          <w:p w:rsidR="00F04465" w:rsidRPr="00F04465" w:rsidRDefault="00DA2ACD">
            <w:pPr>
              <w:rPr>
                <w:rFonts w:ascii="Times New Roman" w:hAnsi="Times New Roman" w:cs="Times New Roman"/>
              </w:rPr>
            </w:pPr>
            <w:r>
              <w:rPr>
                <w:rFonts w:ascii="Times New Roman" w:hAnsi="Times New Roman" w:cs="Times New Roman"/>
              </w:rPr>
              <w:t>25</w:t>
            </w:r>
          </w:p>
        </w:tc>
      </w:tr>
      <w:tr w:rsidR="00F04465" w:rsidRPr="00F04465" w:rsidTr="00F04465">
        <w:trPr>
          <w:jc w:val="center"/>
        </w:trPr>
        <w:tc>
          <w:tcPr>
            <w:tcW w:w="2310" w:type="dxa"/>
            <w:tcBorders>
              <w:top w:val="nil"/>
              <w:left w:val="single" w:sz="4" w:space="0" w:color="auto"/>
              <w:bottom w:val="single" w:sz="4" w:space="0" w:color="auto"/>
              <w:right w:val="nil"/>
            </w:tcBorders>
          </w:tcPr>
          <w:p w:rsidR="00F04465" w:rsidRPr="00F04465" w:rsidRDefault="00F04465">
            <w:pPr>
              <w:rPr>
                <w:rFonts w:ascii="Times New Roman" w:hAnsi="Times New Roman" w:cs="Times New Roman"/>
              </w:rPr>
            </w:pPr>
          </w:p>
        </w:tc>
        <w:tc>
          <w:tcPr>
            <w:tcW w:w="2310" w:type="dxa"/>
            <w:tcBorders>
              <w:top w:val="nil"/>
              <w:left w:val="nil"/>
              <w:bottom w:val="single" w:sz="4" w:space="0" w:color="auto"/>
              <w:right w:val="nil"/>
            </w:tcBorders>
          </w:tcPr>
          <w:p w:rsidR="00F04465" w:rsidRPr="00F04465" w:rsidRDefault="00F04465">
            <w:pPr>
              <w:rPr>
                <w:rFonts w:ascii="Times New Roman" w:hAnsi="Times New Roman" w:cs="Times New Roman"/>
              </w:rPr>
            </w:pPr>
          </w:p>
        </w:tc>
        <w:tc>
          <w:tcPr>
            <w:tcW w:w="2151" w:type="dxa"/>
            <w:tcBorders>
              <w:top w:val="nil"/>
              <w:left w:val="nil"/>
              <w:bottom w:val="single" w:sz="4" w:space="0" w:color="auto"/>
              <w:right w:val="nil"/>
            </w:tcBorders>
          </w:tcPr>
          <w:p w:rsidR="00F04465" w:rsidRPr="00F04465" w:rsidRDefault="00F04465" w:rsidP="00F04465">
            <w:pPr>
              <w:jc w:val="right"/>
              <w:rPr>
                <w:rFonts w:ascii="Times New Roman" w:hAnsi="Times New Roman" w:cs="Times New Roman"/>
              </w:rPr>
            </w:pPr>
            <w:r w:rsidRPr="00F04465">
              <w:rPr>
                <w:rFonts w:ascii="Times New Roman" w:hAnsi="Times New Roman" w:cs="Times New Roman"/>
              </w:rPr>
              <w:t>Total</w:t>
            </w:r>
          </w:p>
        </w:tc>
        <w:tc>
          <w:tcPr>
            <w:tcW w:w="1275" w:type="dxa"/>
            <w:tcBorders>
              <w:top w:val="nil"/>
              <w:left w:val="nil"/>
              <w:bottom w:val="single" w:sz="4" w:space="0" w:color="auto"/>
              <w:right w:val="single" w:sz="4" w:space="0" w:color="auto"/>
            </w:tcBorders>
          </w:tcPr>
          <w:p w:rsidR="00F04465" w:rsidRPr="00F04465" w:rsidRDefault="00DA2ACD">
            <w:pPr>
              <w:rPr>
                <w:rFonts w:ascii="Times New Roman" w:hAnsi="Times New Roman" w:cs="Times New Roman"/>
              </w:rPr>
            </w:pPr>
            <w:r>
              <w:rPr>
                <w:rFonts w:ascii="Times New Roman" w:hAnsi="Times New Roman" w:cs="Times New Roman"/>
              </w:rPr>
              <w:t>75</w:t>
            </w:r>
          </w:p>
        </w:tc>
      </w:tr>
    </w:tbl>
    <w:p w:rsidR="00F04465" w:rsidRDefault="00F04465"/>
    <w:tbl>
      <w:tblPr>
        <w:tblStyle w:val="TableGrid"/>
        <w:tblW w:w="10207" w:type="dxa"/>
        <w:tblInd w:w="-601" w:type="dxa"/>
        <w:tblLook w:val="04A0" w:firstRow="1" w:lastRow="0" w:firstColumn="1" w:lastColumn="0" w:noHBand="0" w:noVBand="1"/>
      </w:tblPr>
      <w:tblGrid>
        <w:gridCol w:w="10207"/>
      </w:tblGrid>
      <w:tr w:rsidR="00F04465" w:rsidTr="00F04465">
        <w:tc>
          <w:tcPr>
            <w:tcW w:w="10207" w:type="dxa"/>
          </w:tcPr>
          <w:p w:rsidR="00F04465" w:rsidRPr="00563B3C" w:rsidRDefault="00F04465"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 Students are permitted to bring into the examination room: pens, pencils, highlighters, erasers, rulers</w:t>
            </w:r>
          </w:p>
          <w:p w:rsidR="00F04465" w:rsidRDefault="00563B3C" w:rsidP="00F04465">
            <w:pPr>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F04465" w:rsidRPr="00563B3C">
              <w:rPr>
                <w:rFonts w:ascii="Times New Roman" w:hAnsi="Times New Roman" w:cs="Times New Roman"/>
                <w:sz w:val="24"/>
              </w:rPr>
              <w:t>and an English and/or bilingual printed dictionary.</w:t>
            </w:r>
          </w:p>
          <w:p w:rsidR="00563B3C" w:rsidRPr="00563B3C" w:rsidRDefault="00563B3C"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w:t>
            </w:r>
            <w:r>
              <w:rPr>
                <w:rFonts w:ascii="Times New Roman" w:hAnsi="Times New Roman" w:cs="Times New Roman"/>
                <w:sz w:val="24"/>
              </w:rPr>
              <w:t xml:space="preserve"> Students are permitted to bring in a copy of the texts.</w:t>
            </w:r>
          </w:p>
          <w:p w:rsidR="00F04465" w:rsidRPr="00563B3C" w:rsidRDefault="00F04465"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 Students are NOT permitted to bring into the examination room: blank sheets of paper and/or white</w:t>
            </w:r>
          </w:p>
          <w:p w:rsidR="00F04465" w:rsidRPr="00563B3C" w:rsidRDefault="00563B3C" w:rsidP="00F04465">
            <w:pPr>
              <w:autoSpaceDE w:val="0"/>
              <w:autoSpaceDN w:val="0"/>
              <w:adjustRightInd w:val="0"/>
              <w:rPr>
                <w:rFonts w:ascii="Times New Roman" w:hAnsi="Times New Roman" w:cs="Times New Roman"/>
                <w:sz w:val="24"/>
              </w:rPr>
            </w:pPr>
            <w:r>
              <w:rPr>
                <w:rFonts w:ascii="Times New Roman" w:hAnsi="Times New Roman" w:cs="Times New Roman"/>
                <w:sz w:val="24"/>
              </w:rPr>
              <w:t xml:space="preserve">   </w:t>
            </w:r>
            <w:r w:rsidR="00F04465" w:rsidRPr="00563B3C">
              <w:rPr>
                <w:rFonts w:ascii="Times New Roman" w:hAnsi="Times New Roman" w:cs="Times New Roman"/>
                <w:sz w:val="24"/>
              </w:rPr>
              <w:t>out liquid/tape.</w:t>
            </w:r>
          </w:p>
          <w:p w:rsidR="00F04465" w:rsidRPr="00563B3C" w:rsidRDefault="00F04465"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 No calculator is allowed in this examination.</w:t>
            </w:r>
            <w:r w:rsidR="00563B3C">
              <w:rPr>
                <w:rFonts w:ascii="Times New Roman" w:hAnsi="Times New Roman" w:cs="Times New Roman"/>
                <w:sz w:val="24"/>
              </w:rPr>
              <w:br/>
            </w:r>
          </w:p>
          <w:p w:rsidR="00F04465" w:rsidRPr="00563B3C" w:rsidRDefault="00F04465" w:rsidP="00F04465">
            <w:pPr>
              <w:autoSpaceDE w:val="0"/>
              <w:autoSpaceDN w:val="0"/>
              <w:adjustRightInd w:val="0"/>
              <w:rPr>
                <w:rFonts w:ascii="Times New Roman" w:hAnsi="Times New Roman" w:cs="Times New Roman"/>
                <w:b/>
                <w:bCs/>
                <w:sz w:val="24"/>
              </w:rPr>
            </w:pPr>
            <w:r w:rsidRPr="00563B3C">
              <w:rPr>
                <w:rFonts w:ascii="Times New Roman" w:hAnsi="Times New Roman" w:cs="Times New Roman"/>
                <w:b/>
                <w:bCs/>
                <w:sz w:val="24"/>
              </w:rPr>
              <w:t>Materials supplied</w:t>
            </w:r>
          </w:p>
          <w:p w:rsidR="00F04465" w:rsidRDefault="00F04465"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 xml:space="preserve">• Task book including </w:t>
            </w:r>
            <w:r w:rsidRPr="00563B3C">
              <w:rPr>
                <w:rFonts w:ascii="Times New Roman" w:hAnsi="Times New Roman" w:cs="Times New Roman"/>
                <w:b/>
                <w:bCs/>
                <w:sz w:val="24"/>
              </w:rPr>
              <w:t xml:space="preserve">Examination assessment criteria </w:t>
            </w:r>
            <w:r w:rsidRPr="00563B3C">
              <w:rPr>
                <w:rFonts w:ascii="Times New Roman" w:hAnsi="Times New Roman" w:cs="Times New Roman"/>
                <w:sz w:val="24"/>
              </w:rPr>
              <w:t xml:space="preserve">on </w:t>
            </w:r>
            <w:r w:rsidR="00563B3C">
              <w:rPr>
                <w:rFonts w:ascii="Times New Roman" w:hAnsi="Times New Roman" w:cs="Times New Roman"/>
                <w:sz w:val="24"/>
              </w:rPr>
              <w:t>last page</w:t>
            </w:r>
            <w:r w:rsidRPr="00563B3C">
              <w:rPr>
                <w:rFonts w:ascii="Times New Roman" w:hAnsi="Times New Roman" w:cs="Times New Roman"/>
                <w:sz w:val="24"/>
              </w:rPr>
              <w:t>.</w:t>
            </w:r>
          </w:p>
          <w:p w:rsidR="00563B3C" w:rsidRPr="00563B3C" w:rsidRDefault="00563B3C"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w:t>
            </w:r>
            <w:r>
              <w:rPr>
                <w:rFonts w:ascii="Times New Roman" w:hAnsi="Times New Roman" w:cs="Times New Roman"/>
                <w:sz w:val="24"/>
              </w:rPr>
              <w:t xml:space="preserve"> Dictionary.</w:t>
            </w:r>
          </w:p>
          <w:p w:rsidR="00F04465" w:rsidRPr="00563B3C" w:rsidRDefault="00F04465" w:rsidP="002B2D38">
            <w:pPr>
              <w:autoSpaceDE w:val="0"/>
              <w:autoSpaceDN w:val="0"/>
              <w:adjustRightInd w:val="0"/>
              <w:ind w:left="142" w:hanging="142"/>
              <w:rPr>
                <w:rFonts w:ascii="Times New Roman" w:hAnsi="Times New Roman" w:cs="Times New Roman"/>
                <w:sz w:val="24"/>
              </w:rPr>
            </w:pPr>
            <w:r w:rsidRPr="00563B3C">
              <w:rPr>
                <w:rFonts w:ascii="Times New Roman" w:hAnsi="Times New Roman" w:cs="Times New Roman"/>
                <w:sz w:val="24"/>
              </w:rPr>
              <w:t xml:space="preserve">• </w:t>
            </w:r>
            <w:r w:rsidR="00563B3C">
              <w:rPr>
                <w:rFonts w:ascii="Times New Roman" w:hAnsi="Times New Roman" w:cs="Times New Roman"/>
                <w:sz w:val="24"/>
              </w:rPr>
              <w:t>Loose leaf paper.</w:t>
            </w:r>
            <w:r w:rsidR="00563B3C">
              <w:rPr>
                <w:rFonts w:ascii="Times New Roman" w:hAnsi="Times New Roman" w:cs="Times New Roman"/>
                <w:sz w:val="24"/>
              </w:rPr>
              <w:br/>
            </w:r>
          </w:p>
          <w:p w:rsidR="00F04465" w:rsidRPr="00563B3C" w:rsidRDefault="00563B3C" w:rsidP="00F04465">
            <w:pPr>
              <w:autoSpaceDE w:val="0"/>
              <w:autoSpaceDN w:val="0"/>
              <w:adjustRightInd w:val="0"/>
              <w:rPr>
                <w:rFonts w:ascii="Times New Roman" w:hAnsi="Times New Roman" w:cs="Times New Roman"/>
                <w:b/>
                <w:bCs/>
                <w:sz w:val="24"/>
              </w:rPr>
            </w:pPr>
            <w:r>
              <w:rPr>
                <w:rFonts w:ascii="Times New Roman" w:hAnsi="Times New Roman" w:cs="Times New Roman"/>
                <w:b/>
                <w:bCs/>
                <w:sz w:val="24"/>
              </w:rPr>
              <w:t>Instructions</w:t>
            </w:r>
          </w:p>
          <w:p w:rsidR="00F04465" w:rsidRPr="00563B3C" w:rsidRDefault="00F04465"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 xml:space="preserve">• </w:t>
            </w:r>
            <w:r w:rsidR="00563B3C" w:rsidRPr="00563B3C">
              <w:rPr>
                <w:rFonts w:ascii="Times New Roman" w:hAnsi="Times New Roman" w:cs="Times New Roman"/>
                <w:sz w:val="24"/>
              </w:rPr>
              <w:t>All answers must be written in English.</w:t>
            </w:r>
          </w:p>
          <w:p w:rsidR="00563B3C" w:rsidRPr="00563B3C" w:rsidRDefault="00F04465"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 xml:space="preserve">• </w:t>
            </w:r>
            <w:r w:rsidR="00563B3C" w:rsidRPr="00563B3C">
              <w:rPr>
                <w:rFonts w:ascii="Times New Roman" w:hAnsi="Times New Roman" w:cs="Times New Roman"/>
                <w:sz w:val="24"/>
              </w:rPr>
              <w:t xml:space="preserve">You must complete all </w:t>
            </w:r>
            <w:r w:rsidR="00563B3C" w:rsidRPr="00563B3C">
              <w:rPr>
                <w:rFonts w:ascii="Times New Roman" w:hAnsi="Times New Roman" w:cs="Times New Roman"/>
                <w:b/>
                <w:bCs/>
                <w:sz w:val="24"/>
              </w:rPr>
              <w:t xml:space="preserve">three sections </w:t>
            </w:r>
            <w:r w:rsidR="00563B3C" w:rsidRPr="00563B3C">
              <w:rPr>
                <w:rFonts w:ascii="Times New Roman" w:hAnsi="Times New Roman" w:cs="Times New Roman"/>
                <w:sz w:val="24"/>
              </w:rPr>
              <w:t>of the examination.</w:t>
            </w:r>
          </w:p>
          <w:p w:rsidR="00F04465" w:rsidRPr="00563B3C" w:rsidRDefault="00F04465" w:rsidP="00F04465">
            <w:pPr>
              <w:autoSpaceDE w:val="0"/>
              <w:autoSpaceDN w:val="0"/>
              <w:adjustRightInd w:val="0"/>
              <w:rPr>
                <w:rFonts w:ascii="Times New Roman" w:hAnsi="Times New Roman" w:cs="Times New Roman"/>
                <w:b/>
                <w:bCs/>
                <w:sz w:val="24"/>
              </w:rPr>
            </w:pPr>
            <w:r w:rsidRPr="00563B3C">
              <w:rPr>
                <w:rFonts w:ascii="Times New Roman" w:hAnsi="Times New Roman" w:cs="Times New Roman"/>
                <w:b/>
                <w:bCs/>
                <w:sz w:val="24"/>
              </w:rPr>
              <w:t>Section A – Text response (Reading and responding)</w:t>
            </w:r>
          </w:p>
          <w:p w:rsidR="00F04465" w:rsidRPr="00563B3C" w:rsidRDefault="00563B3C" w:rsidP="00F04465">
            <w:pPr>
              <w:autoSpaceDE w:val="0"/>
              <w:autoSpaceDN w:val="0"/>
              <w:adjustRightInd w:val="0"/>
              <w:rPr>
                <w:rFonts w:ascii="Times New Roman" w:hAnsi="Times New Roman" w:cs="Times New Roman"/>
                <w:b/>
                <w:bCs/>
                <w:sz w:val="24"/>
              </w:rPr>
            </w:pPr>
            <w:r>
              <w:rPr>
                <w:rFonts w:ascii="Times New Roman" w:hAnsi="Times New Roman" w:cs="Times New Roman"/>
                <w:b/>
                <w:bCs/>
                <w:sz w:val="24"/>
              </w:rPr>
              <w:t xml:space="preserve">Section B – </w:t>
            </w:r>
            <w:r w:rsidR="00F04465" w:rsidRPr="00563B3C">
              <w:rPr>
                <w:rFonts w:ascii="Times New Roman" w:hAnsi="Times New Roman" w:cs="Times New Roman"/>
                <w:b/>
                <w:bCs/>
                <w:sz w:val="24"/>
              </w:rPr>
              <w:t>Writing in Co</w:t>
            </w:r>
            <w:r>
              <w:rPr>
                <w:rFonts w:ascii="Times New Roman" w:hAnsi="Times New Roman" w:cs="Times New Roman"/>
                <w:b/>
                <w:bCs/>
                <w:sz w:val="24"/>
              </w:rPr>
              <w:t>ntext (Creating and presenting)</w:t>
            </w:r>
          </w:p>
          <w:p w:rsidR="00F04465" w:rsidRDefault="00F04465" w:rsidP="00F04465">
            <w:pPr>
              <w:autoSpaceDE w:val="0"/>
              <w:autoSpaceDN w:val="0"/>
              <w:adjustRightInd w:val="0"/>
              <w:rPr>
                <w:rFonts w:ascii="Times New Roman" w:hAnsi="Times New Roman" w:cs="Times New Roman"/>
                <w:b/>
                <w:bCs/>
                <w:sz w:val="24"/>
              </w:rPr>
            </w:pPr>
            <w:r w:rsidRPr="00563B3C">
              <w:rPr>
                <w:rFonts w:ascii="Times New Roman" w:hAnsi="Times New Roman" w:cs="Times New Roman"/>
                <w:b/>
                <w:bCs/>
                <w:sz w:val="24"/>
              </w:rPr>
              <w:t>Section C – Analysis of language use (Using language to persuade)</w:t>
            </w:r>
          </w:p>
          <w:p w:rsidR="00563B3C" w:rsidRPr="00563B3C" w:rsidRDefault="00563B3C" w:rsidP="00F04465">
            <w:pPr>
              <w:autoSpaceDE w:val="0"/>
              <w:autoSpaceDN w:val="0"/>
              <w:adjustRightInd w:val="0"/>
              <w:rPr>
                <w:rFonts w:ascii="Times New Roman" w:hAnsi="Times New Roman" w:cs="Times New Roman"/>
                <w:b/>
                <w:bCs/>
                <w:sz w:val="24"/>
              </w:rPr>
            </w:pPr>
          </w:p>
          <w:p w:rsidR="00563B3C" w:rsidRDefault="00F04465"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 xml:space="preserve">• Write your response </w:t>
            </w:r>
            <w:r w:rsidR="00563B3C">
              <w:rPr>
                <w:rFonts w:ascii="Times New Roman" w:hAnsi="Times New Roman" w:cs="Times New Roman"/>
                <w:sz w:val="24"/>
              </w:rPr>
              <w:t xml:space="preserve">on the loose leaf provided. You must </w:t>
            </w:r>
            <w:r w:rsidR="00563B3C" w:rsidRPr="00563B3C">
              <w:rPr>
                <w:rFonts w:ascii="Times New Roman" w:hAnsi="Times New Roman" w:cs="Times New Roman"/>
                <w:b/>
                <w:sz w:val="24"/>
              </w:rPr>
              <w:t>clearly label and number</w:t>
            </w:r>
            <w:r w:rsidR="00563B3C">
              <w:rPr>
                <w:rFonts w:ascii="Times New Roman" w:hAnsi="Times New Roman" w:cs="Times New Roman"/>
                <w:sz w:val="24"/>
              </w:rPr>
              <w:t xml:space="preserve"> your responses.</w:t>
            </w:r>
          </w:p>
          <w:p w:rsidR="00F04465" w:rsidRPr="00563B3C" w:rsidRDefault="00563B3C" w:rsidP="00F04465">
            <w:pPr>
              <w:autoSpaceDE w:val="0"/>
              <w:autoSpaceDN w:val="0"/>
              <w:adjustRightInd w:val="0"/>
              <w:rPr>
                <w:rFonts w:ascii="Times New Roman" w:hAnsi="Times New Roman" w:cs="Times New Roman"/>
                <w:sz w:val="24"/>
              </w:rPr>
            </w:pPr>
            <w:r w:rsidRPr="00563B3C">
              <w:rPr>
                <w:rFonts w:ascii="Times New Roman" w:hAnsi="Times New Roman" w:cs="Times New Roman"/>
                <w:sz w:val="24"/>
              </w:rPr>
              <w:t>•</w:t>
            </w:r>
            <w:r>
              <w:rPr>
                <w:rFonts w:ascii="Times New Roman" w:hAnsi="Times New Roman" w:cs="Times New Roman"/>
                <w:sz w:val="24"/>
              </w:rPr>
              <w:t xml:space="preserve"> You may ask the examiner for more loose leaf if needed.</w:t>
            </w:r>
            <w:r>
              <w:rPr>
                <w:rFonts w:ascii="Times New Roman" w:hAnsi="Times New Roman" w:cs="Times New Roman"/>
                <w:sz w:val="24"/>
              </w:rPr>
              <w:br/>
            </w:r>
          </w:p>
          <w:p w:rsidR="00F04465" w:rsidRPr="00563B3C" w:rsidRDefault="00F04465" w:rsidP="00F04465">
            <w:pPr>
              <w:autoSpaceDE w:val="0"/>
              <w:autoSpaceDN w:val="0"/>
              <w:adjustRightInd w:val="0"/>
              <w:rPr>
                <w:rFonts w:ascii="Times New Roman" w:hAnsi="Times New Roman" w:cs="Times New Roman"/>
                <w:b/>
                <w:bCs/>
                <w:sz w:val="24"/>
              </w:rPr>
            </w:pPr>
            <w:r w:rsidRPr="00563B3C">
              <w:rPr>
                <w:rFonts w:ascii="Times New Roman" w:hAnsi="Times New Roman" w:cs="Times New Roman"/>
                <w:b/>
                <w:bCs/>
                <w:sz w:val="24"/>
              </w:rPr>
              <w:t>At the end of the task</w:t>
            </w:r>
          </w:p>
          <w:p w:rsidR="00563B3C" w:rsidRPr="00563B3C" w:rsidRDefault="00F04465" w:rsidP="00563B3C">
            <w:pPr>
              <w:autoSpaceDE w:val="0"/>
              <w:autoSpaceDN w:val="0"/>
              <w:adjustRightInd w:val="0"/>
              <w:rPr>
                <w:rFonts w:ascii="Times New Roman" w:hAnsi="Times New Roman" w:cs="Times New Roman"/>
                <w:sz w:val="24"/>
              </w:rPr>
            </w:pPr>
            <w:r w:rsidRPr="00563B3C">
              <w:rPr>
                <w:rFonts w:ascii="Times New Roman" w:hAnsi="Times New Roman" w:cs="Times New Roman"/>
                <w:sz w:val="24"/>
              </w:rPr>
              <w:t xml:space="preserve">• Place all </w:t>
            </w:r>
            <w:r w:rsidR="00563B3C">
              <w:rPr>
                <w:rFonts w:ascii="Times New Roman" w:hAnsi="Times New Roman" w:cs="Times New Roman"/>
                <w:sz w:val="24"/>
              </w:rPr>
              <w:t>loose leaf in provided plastic pockets and hand to examiner</w:t>
            </w:r>
            <w:r w:rsidR="00563B3C" w:rsidRPr="00563B3C">
              <w:rPr>
                <w:rFonts w:ascii="Times New Roman" w:hAnsi="Times New Roman" w:cs="Times New Roman"/>
                <w:sz w:val="24"/>
              </w:rPr>
              <w:t>.</w:t>
            </w:r>
          </w:p>
          <w:p w:rsidR="00F04465" w:rsidRDefault="00563B3C" w:rsidP="00563B3C">
            <w:r w:rsidRPr="00563B3C">
              <w:rPr>
                <w:rFonts w:ascii="Times New Roman" w:hAnsi="Times New Roman" w:cs="Times New Roman"/>
                <w:sz w:val="24"/>
              </w:rPr>
              <w:t>• You may keep this task book.</w:t>
            </w:r>
          </w:p>
        </w:tc>
      </w:tr>
    </w:tbl>
    <w:p w:rsidR="00A13EE2" w:rsidRDefault="00A13EE2" w:rsidP="00563B3C">
      <w:pPr>
        <w:spacing w:after="0"/>
      </w:pPr>
    </w:p>
    <w:tbl>
      <w:tblPr>
        <w:tblStyle w:val="TableGrid"/>
        <w:tblW w:w="10207" w:type="dxa"/>
        <w:tblInd w:w="-601" w:type="dxa"/>
        <w:tblLook w:val="04A0" w:firstRow="1" w:lastRow="0" w:firstColumn="1" w:lastColumn="0" w:noHBand="0" w:noVBand="1"/>
      </w:tblPr>
      <w:tblGrid>
        <w:gridCol w:w="10207"/>
      </w:tblGrid>
      <w:tr w:rsidR="00563B3C" w:rsidTr="00563B3C">
        <w:tc>
          <w:tcPr>
            <w:tcW w:w="10207" w:type="dxa"/>
          </w:tcPr>
          <w:p w:rsidR="00563B3C" w:rsidRDefault="00563B3C" w:rsidP="00563B3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Students are NOT permitted to bring mobile phones and/or any other unauthorised electronic</w:t>
            </w:r>
          </w:p>
          <w:p w:rsidR="00563B3C" w:rsidRDefault="00563B3C" w:rsidP="00563B3C">
            <w:r>
              <w:rPr>
                <w:rFonts w:ascii="TimesNewRomanPS-BoldMT" w:hAnsi="TimesNewRomanPS-BoldMT" w:cs="TimesNewRomanPS-BoldMT"/>
                <w:b/>
                <w:bCs/>
              </w:rPr>
              <w:t>devices into the examination room.</w:t>
            </w:r>
          </w:p>
        </w:tc>
      </w:tr>
    </w:tbl>
    <w:p w:rsidR="00563B3C" w:rsidRDefault="00563B3C"/>
    <w:p w:rsidR="000173F0" w:rsidRDefault="000173F0" w:rsidP="000173F0">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lastRenderedPageBreak/>
        <w:t>SECTION A – Text</w:t>
      </w:r>
      <w:r w:rsidRPr="000173F0">
        <w:rPr>
          <w:rFonts w:ascii="TimesNewRomanPS-BoldMT" w:hAnsi="TimesNewRomanPS-BoldMT" w:cs="TimesNewRomanPS-BoldMT"/>
          <w:b/>
          <w:bCs/>
          <w:sz w:val="26"/>
          <w:szCs w:val="26"/>
        </w:rPr>
        <w:t xml:space="preserve"> </w:t>
      </w:r>
      <w:r>
        <w:rPr>
          <w:rFonts w:ascii="TimesNewRomanPS-BoldMT" w:hAnsi="TimesNewRomanPS-BoldMT" w:cs="TimesNewRomanPS-BoldMT"/>
          <w:b/>
          <w:bCs/>
          <w:sz w:val="26"/>
          <w:szCs w:val="26"/>
        </w:rPr>
        <w:t>response (Reading and responding)</w:t>
      </w:r>
    </w:p>
    <w:tbl>
      <w:tblPr>
        <w:tblStyle w:val="TableGrid"/>
        <w:tblpPr w:leftFromText="180" w:rightFromText="180" w:vertAnchor="page" w:horzAnchor="margin" w:tblpX="-601" w:tblpY="2177"/>
        <w:tblW w:w="10207" w:type="dxa"/>
        <w:tblLook w:val="04A0" w:firstRow="1" w:lastRow="0" w:firstColumn="1" w:lastColumn="0" w:noHBand="0" w:noVBand="1"/>
      </w:tblPr>
      <w:tblGrid>
        <w:gridCol w:w="10207"/>
      </w:tblGrid>
      <w:tr w:rsidR="000173F0" w:rsidTr="000173F0">
        <w:tc>
          <w:tcPr>
            <w:tcW w:w="10207" w:type="dxa"/>
          </w:tcPr>
          <w:p w:rsidR="000173F0" w:rsidRDefault="000173F0" w:rsidP="000173F0">
            <w:pPr>
              <w:autoSpaceDE w:val="0"/>
              <w:autoSpaceDN w:val="0"/>
              <w:adjustRightInd w:val="0"/>
              <w:rPr>
                <w:rFonts w:ascii="TimesNewRomanPS-BoldMT" w:hAnsi="TimesNewRomanPS-BoldMT" w:cs="TimesNewRomanPS-BoldMT"/>
                <w:b/>
                <w:bCs/>
                <w:sz w:val="26"/>
                <w:szCs w:val="26"/>
              </w:rPr>
            </w:pPr>
            <w:r>
              <w:rPr>
                <w:rFonts w:ascii="TimesNewRomanPS-BoldMT" w:hAnsi="TimesNewRomanPS-BoldMT" w:cs="TimesNewRomanPS-BoldMT"/>
                <w:b/>
                <w:bCs/>
                <w:sz w:val="26"/>
                <w:szCs w:val="26"/>
              </w:rPr>
              <w:t>Instructions for Section A</w:t>
            </w:r>
          </w:p>
          <w:p w:rsidR="000173F0" w:rsidRDefault="000173F0" w:rsidP="000173F0">
            <w:pPr>
              <w:autoSpaceDE w:val="0"/>
              <w:autoSpaceDN w:val="0"/>
              <w:adjustRightInd w:val="0"/>
              <w:rPr>
                <w:rFonts w:ascii="TimesNewRomanPS-BoldMT" w:hAnsi="TimesNewRomanPS-BoldMT" w:cs="TimesNewRomanPS-BoldMT"/>
                <w:b/>
                <w:bCs/>
                <w:sz w:val="26"/>
                <w:szCs w:val="26"/>
              </w:rPr>
            </w:pPr>
          </w:p>
          <w:p w:rsidR="000173F0" w:rsidRDefault="000173F0" w:rsidP="000173F0">
            <w:pPr>
              <w:autoSpaceDE w:val="0"/>
              <w:autoSpaceDN w:val="0"/>
              <w:adjustRightInd w:val="0"/>
              <w:rPr>
                <w:rFonts w:ascii="TimesNewRomanPS-BoldMT" w:hAnsi="TimesNewRomanPS-BoldMT" w:cs="TimesNewRomanPS-BoldMT"/>
                <w:b/>
                <w:bCs/>
              </w:rPr>
            </w:pPr>
            <w:r>
              <w:rPr>
                <w:rFonts w:ascii="TimesNewRomanPSMT" w:hAnsi="TimesNewRomanPSMT" w:cs="TimesNewRomanPSMT"/>
              </w:rPr>
              <w:t xml:space="preserve">Section A requires students to complete </w:t>
            </w:r>
            <w:r w:rsidRPr="008F187C">
              <w:rPr>
                <w:rFonts w:ascii="TimesNewRomanPS-BoldMT" w:hAnsi="TimesNewRomanPS-BoldMT" w:cs="TimesNewRomanPS-BoldMT"/>
                <w:b/>
                <w:bCs/>
                <w:sz w:val="24"/>
              </w:rPr>
              <w:t xml:space="preserve">one analytical/expository </w:t>
            </w:r>
            <w:r>
              <w:rPr>
                <w:rFonts w:ascii="TimesNewRomanPSMT" w:hAnsi="TimesNewRomanPSMT" w:cs="TimesNewRomanPSMT"/>
              </w:rPr>
              <w:t xml:space="preserve">piece of writing in response to </w:t>
            </w:r>
            <w:r w:rsidRPr="008F187C">
              <w:rPr>
                <w:rFonts w:ascii="TimesNewRomanPS-BoldMT" w:hAnsi="TimesNewRomanPS-BoldMT" w:cs="TimesNewRomanPS-BoldMT"/>
                <w:b/>
                <w:bCs/>
                <w:sz w:val="24"/>
              </w:rPr>
              <w:t>one</w:t>
            </w:r>
          </w:p>
          <w:p w:rsidR="000173F0" w:rsidRDefault="000173F0" w:rsidP="000173F0">
            <w:pPr>
              <w:autoSpaceDE w:val="0"/>
              <w:autoSpaceDN w:val="0"/>
              <w:adjustRightInd w:val="0"/>
              <w:rPr>
                <w:rFonts w:ascii="TimesNewRomanPSMT" w:hAnsi="TimesNewRomanPSMT" w:cs="TimesNewRomanPSMT"/>
              </w:rPr>
            </w:pPr>
            <w:r>
              <w:rPr>
                <w:rFonts w:ascii="TimesNewRomanPSMT" w:hAnsi="TimesNewRomanPSMT" w:cs="TimesNewRomanPSMT"/>
              </w:rPr>
              <w:t xml:space="preserve">topic (either </w:t>
            </w:r>
            <w:r>
              <w:rPr>
                <w:rFonts w:ascii="TimesNewRomanPS-BoldMT" w:hAnsi="TimesNewRomanPS-BoldMT" w:cs="TimesNewRomanPS-BoldMT"/>
                <w:b/>
                <w:bCs/>
              </w:rPr>
              <w:t xml:space="preserve">i. </w:t>
            </w:r>
            <w:r>
              <w:rPr>
                <w:rFonts w:ascii="TimesNewRomanPSMT" w:hAnsi="TimesNewRomanPSMT" w:cs="TimesNewRomanPSMT"/>
              </w:rPr>
              <w:t xml:space="preserve">or </w:t>
            </w:r>
            <w:r>
              <w:rPr>
                <w:rFonts w:ascii="TimesNewRomanPS-BoldMT" w:hAnsi="TimesNewRomanPS-BoldMT" w:cs="TimesNewRomanPS-BoldMT"/>
                <w:b/>
                <w:bCs/>
              </w:rPr>
              <w:t>ii.</w:t>
            </w:r>
            <w:r>
              <w:rPr>
                <w:rFonts w:ascii="TimesNewRomanPSMT" w:hAnsi="TimesNewRomanPSMT" w:cs="TimesNewRomanPSMT"/>
              </w:rPr>
              <w:t xml:space="preserve">) on </w:t>
            </w:r>
            <w:r w:rsidRPr="008F187C">
              <w:rPr>
                <w:rFonts w:ascii="TimesNewRomanPS-BoldMT" w:hAnsi="TimesNewRomanPS-BoldMT" w:cs="TimesNewRomanPS-BoldMT"/>
                <w:b/>
                <w:bCs/>
                <w:sz w:val="24"/>
              </w:rPr>
              <w:t>one</w:t>
            </w:r>
            <w:r>
              <w:rPr>
                <w:rFonts w:ascii="TimesNewRomanPS-BoldMT" w:hAnsi="TimesNewRomanPS-BoldMT" w:cs="TimesNewRomanPS-BoldMT"/>
                <w:b/>
                <w:bCs/>
              </w:rPr>
              <w:t xml:space="preserve"> </w:t>
            </w:r>
            <w:r>
              <w:rPr>
                <w:rFonts w:ascii="TimesNewRomanPSMT" w:hAnsi="TimesNewRomanPSMT" w:cs="TimesNewRomanPSMT"/>
              </w:rPr>
              <w:t>selected text.</w:t>
            </w:r>
          </w:p>
          <w:p w:rsidR="000173F0" w:rsidRDefault="000173F0" w:rsidP="000173F0">
            <w:pPr>
              <w:autoSpaceDE w:val="0"/>
              <w:autoSpaceDN w:val="0"/>
              <w:adjustRightInd w:val="0"/>
              <w:rPr>
                <w:rFonts w:ascii="TimesNewRomanPSMT" w:hAnsi="TimesNewRomanPSMT" w:cs="TimesNewRomanPSMT"/>
              </w:rPr>
            </w:pPr>
          </w:p>
          <w:p w:rsidR="000173F0" w:rsidRDefault="000173F0" w:rsidP="000173F0">
            <w:pPr>
              <w:autoSpaceDE w:val="0"/>
              <w:autoSpaceDN w:val="0"/>
              <w:adjustRightInd w:val="0"/>
              <w:rPr>
                <w:rFonts w:ascii="TimesNewRomanPS-BoldMT" w:hAnsi="TimesNewRomanPS-BoldMT" w:cs="TimesNewRomanPS-BoldMT"/>
                <w:b/>
                <w:bCs/>
              </w:rPr>
            </w:pPr>
            <w:r>
              <w:rPr>
                <w:rFonts w:ascii="TimesNewRomanPSMT" w:hAnsi="TimesNewRomanPSMT" w:cs="TimesNewRomanPSMT"/>
              </w:rPr>
              <w:t xml:space="preserve">Indicate </w:t>
            </w:r>
            <w:r w:rsidR="008F187C">
              <w:rPr>
                <w:rFonts w:ascii="TimesNewRomanPSMT" w:hAnsi="TimesNewRomanPSMT" w:cs="TimesNewRomanPSMT"/>
              </w:rPr>
              <w:t xml:space="preserve">on your loose leaf </w:t>
            </w:r>
            <w:r>
              <w:rPr>
                <w:rFonts w:ascii="TimesNewRomanPSMT" w:hAnsi="TimesNewRomanPSMT" w:cs="TimesNewRomanPSMT"/>
              </w:rPr>
              <w:t xml:space="preserve">whether you are answering </w:t>
            </w:r>
            <w:r>
              <w:rPr>
                <w:rFonts w:ascii="TimesNewRomanPS-BoldMT" w:hAnsi="TimesNewRomanPS-BoldMT" w:cs="TimesNewRomanPS-BoldMT"/>
                <w:b/>
                <w:bCs/>
              </w:rPr>
              <w:t xml:space="preserve">i. </w:t>
            </w:r>
            <w:r>
              <w:rPr>
                <w:rFonts w:ascii="TimesNewRomanPSMT" w:hAnsi="TimesNewRomanPSMT" w:cs="TimesNewRomanPSMT"/>
              </w:rPr>
              <w:t xml:space="preserve">or </w:t>
            </w:r>
            <w:r>
              <w:rPr>
                <w:rFonts w:ascii="TimesNewRomanPS-BoldMT" w:hAnsi="TimesNewRomanPS-BoldMT" w:cs="TimesNewRomanPS-BoldMT"/>
                <w:b/>
                <w:bCs/>
              </w:rPr>
              <w:t>ii.</w:t>
            </w:r>
          </w:p>
          <w:p w:rsidR="000173F0" w:rsidRDefault="000173F0" w:rsidP="000173F0">
            <w:pPr>
              <w:autoSpaceDE w:val="0"/>
              <w:autoSpaceDN w:val="0"/>
              <w:adjustRightInd w:val="0"/>
              <w:rPr>
                <w:rFonts w:ascii="TimesNewRomanPS-BoldMT" w:hAnsi="TimesNewRomanPS-BoldMT" w:cs="TimesNewRomanPS-BoldMT"/>
                <w:b/>
                <w:bCs/>
              </w:rPr>
            </w:pPr>
          </w:p>
          <w:p w:rsidR="000173F0" w:rsidRDefault="000173F0" w:rsidP="000173F0">
            <w:pPr>
              <w:autoSpaceDE w:val="0"/>
              <w:autoSpaceDN w:val="0"/>
              <w:adjustRightInd w:val="0"/>
              <w:rPr>
                <w:rFonts w:ascii="TimesNewRomanPSMT" w:hAnsi="TimesNewRomanPSMT" w:cs="TimesNewRomanPSMT"/>
              </w:rPr>
            </w:pPr>
            <w:r>
              <w:rPr>
                <w:rFonts w:ascii="TimesNewRomanPSMT" w:hAnsi="TimesNewRomanPSMT" w:cs="TimesNewRomanPSMT"/>
              </w:rPr>
              <w:t xml:space="preserve">In your response you must develop a sustained discussion of </w:t>
            </w:r>
            <w:r w:rsidRPr="008F187C">
              <w:rPr>
                <w:rFonts w:ascii="TimesNewRomanPS-BoldMT" w:hAnsi="TimesNewRomanPS-BoldMT" w:cs="TimesNewRomanPS-BoldMT"/>
                <w:b/>
                <w:bCs/>
                <w:sz w:val="24"/>
              </w:rPr>
              <w:t>one</w:t>
            </w:r>
            <w:r>
              <w:rPr>
                <w:rFonts w:ascii="TimesNewRomanPS-BoldMT" w:hAnsi="TimesNewRomanPS-BoldMT" w:cs="TimesNewRomanPS-BoldMT"/>
                <w:b/>
                <w:bCs/>
              </w:rPr>
              <w:t xml:space="preserve"> </w:t>
            </w:r>
            <w:r>
              <w:rPr>
                <w:rFonts w:ascii="TimesNewRomanPSMT" w:hAnsi="TimesNewRomanPSMT" w:cs="TimesNewRomanPSMT"/>
              </w:rPr>
              <w:t>selected text from the Text list below.</w:t>
            </w:r>
          </w:p>
          <w:p w:rsidR="008F187C" w:rsidRDefault="008F187C" w:rsidP="000173F0">
            <w:pPr>
              <w:autoSpaceDE w:val="0"/>
              <w:autoSpaceDN w:val="0"/>
              <w:adjustRightInd w:val="0"/>
              <w:rPr>
                <w:rFonts w:ascii="TimesNewRomanPSMT" w:hAnsi="TimesNewRomanPSMT" w:cs="TimesNewRomanPSMT"/>
              </w:rPr>
            </w:pPr>
          </w:p>
          <w:p w:rsidR="000173F0" w:rsidRDefault="000173F0" w:rsidP="000173F0">
            <w:pPr>
              <w:autoSpaceDE w:val="0"/>
              <w:autoSpaceDN w:val="0"/>
              <w:adjustRightInd w:val="0"/>
              <w:rPr>
                <w:rFonts w:ascii="TimesNewRomanPSMT" w:hAnsi="TimesNewRomanPSMT" w:cs="TimesNewRomanPSMT"/>
              </w:rPr>
            </w:pPr>
            <w:r>
              <w:rPr>
                <w:rFonts w:ascii="TimesNewRomanPSMT" w:hAnsi="TimesNewRomanPSMT" w:cs="TimesNewRomanPSMT"/>
              </w:rPr>
              <w:t>Your response must be supported by close reference to and analysis of the selected text.</w:t>
            </w:r>
          </w:p>
          <w:p w:rsidR="000173F0" w:rsidRDefault="000173F0" w:rsidP="000173F0">
            <w:pPr>
              <w:autoSpaceDE w:val="0"/>
              <w:autoSpaceDN w:val="0"/>
              <w:adjustRightInd w:val="0"/>
              <w:rPr>
                <w:rFonts w:ascii="TimesNewRomanPSMT" w:hAnsi="TimesNewRomanPSMT" w:cs="TimesNewRomanPSMT"/>
              </w:rPr>
            </w:pPr>
          </w:p>
          <w:p w:rsidR="000173F0" w:rsidRDefault="000173F0" w:rsidP="000173F0">
            <w:pPr>
              <w:autoSpaceDE w:val="0"/>
              <w:autoSpaceDN w:val="0"/>
              <w:adjustRightInd w:val="0"/>
              <w:rPr>
                <w:rFonts w:ascii="TimesNewRomanPSMT" w:hAnsi="TimesNewRomanPSMT" w:cs="TimesNewRomanPSMT"/>
              </w:rPr>
            </w:pPr>
            <w:r>
              <w:rPr>
                <w:rFonts w:ascii="TimesNewRomanPSMT" w:hAnsi="TimesNewRomanPSMT" w:cs="TimesNewRomanPSMT"/>
              </w:rPr>
              <w:t>Your response will be assessed according to the criteria set out on</w:t>
            </w:r>
            <w:r w:rsidR="008F187C">
              <w:rPr>
                <w:rFonts w:ascii="TimesNewRomanPSMT" w:hAnsi="TimesNewRomanPSMT" w:cs="TimesNewRomanPSMT"/>
              </w:rPr>
              <w:t xml:space="preserve"> the</w:t>
            </w:r>
            <w:r>
              <w:rPr>
                <w:rFonts w:ascii="TimesNewRomanPSMT" w:hAnsi="TimesNewRomanPSMT" w:cs="TimesNewRomanPSMT"/>
              </w:rPr>
              <w:t xml:space="preserve"> last page of this book.</w:t>
            </w:r>
          </w:p>
          <w:p w:rsidR="000173F0" w:rsidRDefault="000173F0" w:rsidP="000173F0">
            <w:pPr>
              <w:autoSpaceDE w:val="0"/>
              <w:autoSpaceDN w:val="0"/>
              <w:adjustRightInd w:val="0"/>
              <w:rPr>
                <w:rFonts w:ascii="TimesNewRomanPSMT" w:hAnsi="TimesNewRomanPSMT" w:cs="TimesNewRomanPSMT"/>
              </w:rPr>
            </w:pPr>
          </w:p>
          <w:p w:rsidR="000173F0" w:rsidRPr="000173F0" w:rsidRDefault="000173F0" w:rsidP="000173F0">
            <w:pPr>
              <w:autoSpaceDE w:val="0"/>
              <w:autoSpaceDN w:val="0"/>
              <w:adjustRightInd w:val="0"/>
              <w:rPr>
                <w:rFonts w:ascii="TimesNewRomanPSMT" w:hAnsi="TimesNewRomanPSMT" w:cs="TimesNewRomanPSMT"/>
              </w:rPr>
            </w:pPr>
            <w:r>
              <w:rPr>
                <w:rFonts w:ascii="TimesNewRomanPSMT" w:hAnsi="TimesNewRomanPSMT" w:cs="TimesNewRomanPSMT"/>
              </w:rPr>
              <w:t>Section A is worth one-third of the total assessment for the examination.</w:t>
            </w:r>
          </w:p>
        </w:tc>
      </w:tr>
    </w:tbl>
    <w:p w:rsidR="008F187C" w:rsidRPr="000173F0" w:rsidRDefault="008F187C">
      <w:pPr>
        <w:rPr>
          <w:rFonts w:ascii="Times New Roman" w:hAnsi="Times New Roman" w:cs="Times New Roman"/>
        </w:rPr>
      </w:pPr>
    </w:p>
    <w:p w:rsidR="000173F0" w:rsidRPr="000173F0" w:rsidRDefault="000173F0" w:rsidP="000173F0">
      <w:pPr>
        <w:jc w:val="center"/>
        <w:rPr>
          <w:rFonts w:ascii="Times New Roman" w:hAnsi="Times New Roman" w:cs="Times New Roman"/>
          <w:b/>
          <w:sz w:val="32"/>
        </w:rPr>
      </w:pPr>
      <w:r w:rsidRPr="000173F0">
        <w:rPr>
          <w:rFonts w:ascii="Times New Roman" w:hAnsi="Times New Roman" w:cs="Times New Roman"/>
          <w:b/>
          <w:sz w:val="32"/>
        </w:rPr>
        <w:t>Text List</w:t>
      </w:r>
    </w:p>
    <w:p w:rsidR="000173F0" w:rsidRPr="000173F0" w:rsidRDefault="00DA2ACD" w:rsidP="000173F0">
      <w:pPr>
        <w:pStyle w:val="ListParagraph"/>
        <w:numPr>
          <w:ilvl w:val="0"/>
          <w:numId w:val="1"/>
        </w:numPr>
        <w:rPr>
          <w:rFonts w:ascii="Times New Roman" w:hAnsi="Times New Roman" w:cs="Times New Roman"/>
        </w:rPr>
      </w:pPr>
      <w:r>
        <w:rPr>
          <w:rFonts w:ascii="Times New Roman" w:hAnsi="Times New Roman" w:cs="Times New Roman"/>
          <w:i/>
        </w:rPr>
        <w:t>No Sugar</w:t>
      </w:r>
      <w:r w:rsidR="000173F0" w:rsidRPr="000173F0">
        <w:rPr>
          <w:rFonts w:ascii="Times New Roman" w:hAnsi="Times New Roman" w:cs="Times New Roman"/>
        </w:rPr>
        <w:t>………………………………</w:t>
      </w:r>
      <w:r>
        <w:rPr>
          <w:rFonts w:ascii="Times New Roman" w:hAnsi="Times New Roman" w:cs="Times New Roman"/>
        </w:rPr>
        <w:t>……………………………………………..Jack Davis</w:t>
      </w:r>
    </w:p>
    <w:p w:rsidR="000173F0" w:rsidRDefault="00DA2ACD" w:rsidP="000173F0">
      <w:pPr>
        <w:pStyle w:val="ListParagraph"/>
        <w:numPr>
          <w:ilvl w:val="0"/>
          <w:numId w:val="1"/>
        </w:numPr>
        <w:rPr>
          <w:rFonts w:ascii="Times New Roman" w:hAnsi="Times New Roman" w:cs="Times New Roman"/>
        </w:rPr>
      </w:pPr>
      <w:r>
        <w:rPr>
          <w:rFonts w:ascii="Times New Roman" w:hAnsi="Times New Roman" w:cs="Times New Roman"/>
          <w:i/>
        </w:rPr>
        <w:t>The Complete Maus…</w:t>
      </w:r>
      <w:r w:rsidR="000173F0" w:rsidRPr="000173F0">
        <w:rPr>
          <w:rFonts w:ascii="Times New Roman" w:hAnsi="Times New Roman" w:cs="Times New Roman"/>
        </w:rPr>
        <w:t>………………………………………………</w:t>
      </w:r>
      <w:r>
        <w:rPr>
          <w:rFonts w:ascii="Times New Roman" w:hAnsi="Times New Roman" w:cs="Times New Roman"/>
        </w:rPr>
        <w:t>………..</w:t>
      </w:r>
      <w:r w:rsidR="000173F0" w:rsidRPr="000173F0">
        <w:rPr>
          <w:rFonts w:ascii="Times New Roman" w:hAnsi="Times New Roman" w:cs="Times New Roman"/>
        </w:rPr>
        <w:t>…</w:t>
      </w:r>
      <w:r>
        <w:rPr>
          <w:rFonts w:ascii="Times New Roman" w:hAnsi="Times New Roman" w:cs="Times New Roman"/>
        </w:rPr>
        <w:t>Art Spiegleman</w:t>
      </w:r>
    </w:p>
    <w:p w:rsidR="008B537E" w:rsidRPr="008B537E" w:rsidRDefault="008B537E" w:rsidP="000173F0">
      <w:pPr>
        <w:pStyle w:val="ListParagraph"/>
        <w:numPr>
          <w:ilvl w:val="0"/>
          <w:numId w:val="1"/>
        </w:numPr>
        <w:rPr>
          <w:rFonts w:ascii="Times New Roman" w:hAnsi="Times New Roman" w:cs="Times New Roman"/>
        </w:rPr>
      </w:pPr>
      <w:r>
        <w:rPr>
          <w:rFonts w:ascii="Times New Roman" w:hAnsi="Times New Roman" w:cs="Times New Roman"/>
          <w:i/>
        </w:rPr>
        <w:t>In the Country of Men</w:t>
      </w:r>
      <w:r w:rsidRPr="008B537E">
        <w:rPr>
          <w:rFonts w:ascii="Times New Roman" w:hAnsi="Times New Roman" w:cs="Times New Roman"/>
        </w:rPr>
        <w:t>…………………………………………………………</w:t>
      </w:r>
      <w:r>
        <w:rPr>
          <w:rFonts w:ascii="Times New Roman" w:hAnsi="Times New Roman" w:cs="Times New Roman"/>
        </w:rPr>
        <w:t>... Hisham Matar</w:t>
      </w:r>
    </w:p>
    <w:p w:rsidR="008F187C" w:rsidRDefault="008F187C" w:rsidP="000173F0">
      <w:pPr>
        <w:rPr>
          <w:rFonts w:ascii="Times New Roman" w:hAnsi="Times New Roman" w:cs="Times New Roman"/>
        </w:rPr>
      </w:pPr>
    </w:p>
    <w:p w:rsidR="000173F0" w:rsidRPr="000173F0" w:rsidRDefault="000173F0" w:rsidP="000173F0">
      <w:pPr>
        <w:jc w:val="center"/>
        <w:rPr>
          <w:rFonts w:ascii="Times New Roman" w:hAnsi="Times New Roman" w:cs="Times New Roman"/>
          <w:b/>
          <w:sz w:val="32"/>
        </w:rPr>
      </w:pPr>
      <w:r w:rsidRPr="000173F0">
        <w:rPr>
          <w:rFonts w:ascii="Times New Roman" w:hAnsi="Times New Roman" w:cs="Times New Roman"/>
          <w:b/>
          <w:sz w:val="32"/>
        </w:rPr>
        <w:t>Questions</w:t>
      </w:r>
    </w:p>
    <w:p w:rsidR="000173F0" w:rsidRPr="000173F0" w:rsidRDefault="008B537E" w:rsidP="000173F0">
      <w:pPr>
        <w:pStyle w:val="ListParagraph"/>
        <w:numPr>
          <w:ilvl w:val="0"/>
          <w:numId w:val="3"/>
        </w:numPr>
        <w:rPr>
          <w:rFonts w:ascii="Times New Roman" w:hAnsi="Times New Roman" w:cs="Times New Roman"/>
          <w:b/>
        </w:rPr>
      </w:pPr>
      <w:r>
        <w:rPr>
          <w:rFonts w:ascii="Times New Roman" w:hAnsi="Times New Roman" w:cs="Times New Roman"/>
          <w:b/>
          <w:i/>
        </w:rPr>
        <w:t>No Sugar</w:t>
      </w:r>
      <w:r w:rsidR="000173F0" w:rsidRPr="000173F0">
        <w:rPr>
          <w:rFonts w:ascii="Times New Roman" w:hAnsi="Times New Roman" w:cs="Times New Roman"/>
          <w:b/>
        </w:rPr>
        <w:t xml:space="preserve"> by </w:t>
      </w:r>
      <w:r w:rsidR="0096161F">
        <w:rPr>
          <w:rFonts w:ascii="Times New Roman" w:hAnsi="Times New Roman" w:cs="Times New Roman"/>
          <w:b/>
        </w:rPr>
        <w:t>Jack D</w:t>
      </w:r>
      <w:r>
        <w:rPr>
          <w:rFonts w:ascii="Times New Roman" w:hAnsi="Times New Roman" w:cs="Times New Roman"/>
          <w:b/>
        </w:rPr>
        <w:t>avis</w:t>
      </w:r>
    </w:p>
    <w:p w:rsidR="000173F0" w:rsidRPr="00F10264" w:rsidRDefault="00476928" w:rsidP="00F10264">
      <w:pPr>
        <w:pStyle w:val="ListParagraph"/>
        <w:numPr>
          <w:ilvl w:val="1"/>
          <w:numId w:val="3"/>
        </w:numPr>
        <w:rPr>
          <w:rFonts w:ascii="Times New Roman" w:hAnsi="Times New Roman" w:cs="Times New Roman"/>
        </w:rPr>
      </w:pPr>
      <w:r w:rsidRPr="00476928">
        <w:rPr>
          <w:rFonts w:ascii="Times New Roman" w:hAnsi="Times New Roman" w:cs="Times New Roman"/>
        </w:rPr>
        <w:t>‘</w:t>
      </w:r>
      <w:r w:rsidR="00F10264" w:rsidRPr="00F10264">
        <w:rPr>
          <w:rFonts w:ascii="Times New Roman" w:hAnsi="Times New Roman" w:cs="Times New Roman"/>
        </w:rPr>
        <w:t>Poverty and scarcity of resources are such significant forces in the lives of characters that they are motivated by nothing else’.</w:t>
      </w:r>
      <w:r w:rsidR="00F10264" w:rsidRPr="00F10264">
        <w:rPr>
          <w:rFonts w:ascii="Times New Roman" w:hAnsi="Times New Roman" w:cs="Times New Roman"/>
        </w:rPr>
        <w:br/>
        <w:t>Do you agree?</w:t>
      </w:r>
    </w:p>
    <w:p w:rsidR="000173F0" w:rsidRPr="000173F0" w:rsidRDefault="000173F0" w:rsidP="000173F0">
      <w:pPr>
        <w:jc w:val="center"/>
        <w:rPr>
          <w:rFonts w:ascii="Times New Roman" w:hAnsi="Times New Roman" w:cs="Times New Roman"/>
          <w:b/>
        </w:rPr>
      </w:pPr>
      <w:r w:rsidRPr="000173F0">
        <w:rPr>
          <w:rFonts w:ascii="Times New Roman" w:hAnsi="Times New Roman" w:cs="Times New Roman"/>
          <w:b/>
        </w:rPr>
        <w:t>OR</w:t>
      </w:r>
    </w:p>
    <w:p w:rsidR="000173F0" w:rsidRPr="00F10264" w:rsidRDefault="00F10264" w:rsidP="00F10264">
      <w:pPr>
        <w:pStyle w:val="ListParagraph"/>
        <w:numPr>
          <w:ilvl w:val="1"/>
          <w:numId w:val="3"/>
        </w:numPr>
        <w:rPr>
          <w:rFonts w:ascii="Times New Roman" w:hAnsi="Times New Roman" w:cs="Times New Roman"/>
        </w:rPr>
      </w:pPr>
      <w:r w:rsidRPr="00F10264">
        <w:rPr>
          <w:rFonts w:ascii="Times New Roman" w:hAnsi="Times New Roman" w:cs="Times New Roman"/>
        </w:rPr>
        <w:t>In what ways does Davis convey the sense of displacement and isolation experienced by Aboriginal characters to the audience?</w:t>
      </w:r>
    </w:p>
    <w:p w:rsidR="000173F0" w:rsidRPr="000173F0" w:rsidRDefault="000173F0" w:rsidP="000173F0">
      <w:pPr>
        <w:rPr>
          <w:rFonts w:ascii="Times New Roman" w:hAnsi="Times New Roman" w:cs="Times New Roman"/>
        </w:rPr>
      </w:pPr>
    </w:p>
    <w:p w:rsidR="000173F0" w:rsidRPr="000173F0" w:rsidRDefault="008B537E" w:rsidP="000173F0">
      <w:pPr>
        <w:pStyle w:val="ListParagraph"/>
        <w:numPr>
          <w:ilvl w:val="0"/>
          <w:numId w:val="3"/>
        </w:numPr>
        <w:rPr>
          <w:rFonts w:ascii="Times New Roman" w:hAnsi="Times New Roman" w:cs="Times New Roman"/>
          <w:b/>
          <w:i/>
        </w:rPr>
      </w:pPr>
      <w:r>
        <w:rPr>
          <w:rFonts w:ascii="Times New Roman" w:hAnsi="Times New Roman" w:cs="Times New Roman"/>
          <w:b/>
          <w:i/>
        </w:rPr>
        <w:t>The Complete Maus</w:t>
      </w:r>
      <w:r w:rsidR="000173F0" w:rsidRPr="000173F0">
        <w:rPr>
          <w:rFonts w:ascii="Times New Roman" w:hAnsi="Times New Roman" w:cs="Times New Roman"/>
          <w:b/>
        </w:rPr>
        <w:t xml:space="preserve"> by </w:t>
      </w:r>
      <w:r>
        <w:rPr>
          <w:rFonts w:ascii="Times New Roman" w:hAnsi="Times New Roman" w:cs="Times New Roman"/>
          <w:b/>
        </w:rPr>
        <w:t>Art Spiegelman</w:t>
      </w:r>
    </w:p>
    <w:p w:rsidR="000173F0" w:rsidRPr="00F10264" w:rsidRDefault="00F10264" w:rsidP="00F10264">
      <w:pPr>
        <w:pStyle w:val="ListParagraph"/>
        <w:numPr>
          <w:ilvl w:val="1"/>
          <w:numId w:val="3"/>
        </w:numPr>
        <w:rPr>
          <w:rFonts w:ascii="Times New Roman" w:hAnsi="Times New Roman" w:cs="Times New Roman"/>
        </w:rPr>
      </w:pPr>
      <w:r w:rsidRPr="00F10264">
        <w:rPr>
          <w:rFonts w:ascii="Times New Roman" w:hAnsi="Times New Roman" w:cs="Times New Roman"/>
        </w:rPr>
        <w:t>‘</w:t>
      </w:r>
      <w:r w:rsidRPr="00F10264">
        <w:rPr>
          <w:rFonts w:ascii="Times New Roman" w:hAnsi="Times New Roman" w:cs="Times New Roman"/>
          <w:i/>
        </w:rPr>
        <w:t>Maus</w:t>
      </w:r>
      <w:r w:rsidRPr="00F10264">
        <w:rPr>
          <w:rFonts w:ascii="Times New Roman" w:hAnsi="Times New Roman" w:cs="Times New Roman"/>
        </w:rPr>
        <w:t xml:space="preserve"> portrays how a lack of shared experience can strain relationships between people.’ </w:t>
      </w:r>
      <w:r>
        <w:rPr>
          <w:rFonts w:ascii="Times New Roman" w:hAnsi="Times New Roman" w:cs="Times New Roman"/>
        </w:rPr>
        <w:br/>
      </w:r>
      <w:r w:rsidRPr="00F10264">
        <w:rPr>
          <w:rFonts w:ascii="Times New Roman" w:hAnsi="Times New Roman" w:cs="Times New Roman"/>
        </w:rPr>
        <w:t>Discuss.</w:t>
      </w:r>
    </w:p>
    <w:p w:rsidR="000173F0" w:rsidRPr="000173F0" w:rsidRDefault="000173F0" w:rsidP="000173F0">
      <w:pPr>
        <w:jc w:val="center"/>
        <w:rPr>
          <w:rFonts w:ascii="Times New Roman" w:hAnsi="Times New Roman" w:cs="Times New Roman"/>
          <w:b/>
        </w:rPr>
      </w:pPr>
      <w:r w:rsidRPr="000173F0">
        <w:rPr>
          <w:rFonts w:ascii="Times New Roman" w:hAnsi="Times New Roman" w:cs="Times New Roman"/>
          <w:b/>
        </w:rPr>
        <w:t>OR</w:t>
      </w:r>
    </w:p>
    <w:p w:rsidR="00F10264" w:rsidRPr="00F10264" w:rsidRDefault="00F10264" w:rsidP="00F10264">
      <w:pPr>
        <w:pStyle w:val="ListParagraph"/>
        <w:numPr>
          <w:ilvl w:val="1"/>
          <w:numId w:val="3"/>
        </w:numPr>
        <w:rPr>
          <w:rFonts w:ascii="Times New Roman" w:hAnsi="Times New Roman" w:cs="Times New Roman"/>
        </w:rPr>
      </w:pPr>
      <w:r>
        <w:rPr>
          <w:rFonts w:ascii="Times New Roman" w:hAnsi="Times New Roman" w:cs="Times New Roman"/>
        </w:rPr>
        <w:t>‘</w:t>
      </w:r>
      <w:r w:rsidRPr="00F10264">
        <w:rPr>
          <w:rFonts w:ascii="Times New Roman" w:hAnsi="Times New Roman" w:cs="Times New Roman"/>
        </w:rPr>
        <w:t xml:space="preserve">The movement between the past and present throughout </w:t>
      </w:r>
      <w:r w:rsidRPr="00F10264">
        <w:rPr>
          <w:rFonts w:ascii="Times New Roman" w:hAnsi="Times New Roman" w:cs="Times New Roman"/>
          <w:i/>
        </w:rPr>
        <w:t>Maus</w:t>
      </w:r>
      <w:r w:rsidRPr="00F10264">
        <w:rPr>
          <w:rFonts w:ascii="Times New Roman" w:hAnsi="Times New Roman" w:cs="Times New Roman"/>
        </w:rPr>
        <w:t xml:space="preserve"> shows how knowing the story of his family influences the narrator’s understanding of himself.’ </w:t>
      </w:r>
    </w:p>
    <w:p w:rsidR="000173F0" w:rsidRPr="00F10264" w:rsidRDefault="00F10264" w:rsidP="00F10264">
      <w:pPr>
        <w:pStyle w:val="ListParagraph"/>
        <w:ind w:left="1440"/>
        <w:rPr>
          <w:rFonts w:ascii="Times New Roman" w:hAnsi="Times New Roman" w:cs="Times New Roman"/>
        </w:rPr>
      </w:pPr>
      <w:r w:rsidRPr="00F10264">
        <w:rPr>
          <w:rFonts w:ascii="Times New Roman" w:hAnsi="Times New Roman" w:cs="Times New Roman"/>
        </w:rPr>
        <w:t>Discuss.</w:t>
      </w:r>
    </w:p>
    <w:p w:rsidR="008F187C" w:rsidRDefault="008F187C" w:rsidP="008F187C">
      <w:pPr>
        <w:rPr>
          <w:rFonts w:ascii="Times New Roman" w:hAnsi="Times New Roman" w:cs="Times New Roman"/>
        </w:rPr>
      </w:pPr>
    </w:p>
    <w:p w:rsidR="00476928" w:rsidRDefault="00476928" w:rsidP="008F187C">
      <w:pPr>
        <w:rPr>
          <w:rFonts w:ascii="Times New Roman" w:hAnsi="Times New Roman" w:cs="Times New Roman"/>
        </w:rPr>
      </w:pPr>
    </w:p>
    <w:p w:rsidR="008B537E" w:rsidRPr="000173F0" w:rsidRDefault="008B537E" w:rsidP="008B537E">
      <w:pPr>
        <w:pStyle w:val="ListParagraph"/>
        <w:numPr>
          <w:ilvl w:val="0"/>
          <w:numId w:val="3"/>
        </w:numPr>
        <w:rPr>
          <w:rFonts w:ascii="Times New Roman" w:hAnsi="Times New Roman" w:cs="Times New Roman"/>
          <w:b/>
          <w:i/>
        </w:rPr>
      </w:pPr>
      <w:r>
        <w:rPr>
          <w:rFonts w:ascii="Times New Roman" w:hAnsi="Times New Roman" w:cs="Times New Roman"/>
          <w:b/>
          <w:i/>
        </w:rPr>
        <w:lastRenderedPageBreak/>
        <w:t>In the Country of Men</w:t>
      </w:r>
      <w:r w:rsidRPr="000173F0">
        <w:rPr>
          <w:rFonts w:ascii="Times New Roman" w:hAnsi="Times New Roman" w:cs="Times New Roman"/>
          <w:b/>
        </w:rPr>
        <w:t xml:space="preserve"> by </w:t>
      </w:r>
      <w:r>
        <w:rPr>
          <w:rFonts w:ascii="Times New Roman" w:hAnsi="Times New Roman" w:cs="Times New Roman"/>
          <w:b/>
        </w:rPr>
        <w:t>Hisham Matar</w:t>
      </w:r>
    </w:p>
    <w:p w:rsidR="008B537E" w:rsidRPr="003B2482" w:rsidRDefault="003B2482" w:rsidP="003B2482">
      <w:pPr>
        <w:pStyle w:val="ListParagraph"/>
        <w:numPr>
          <w:ilvl w:val="1"/>
          <w:numId w:val="6"/>
        </w:numPr>
        <w:rPr>
          <w:rFonts w:ascii="Times New Roman" w:hAnsi="Times New Roman" w:cs="Times New Roman"/>
        </w:rPr>
      </w:pPr>
      <w:r w:rsidRPr="003B2482">
        <w:rPr>
          <w:rFonts w:ascii="Times New Roman" w:hAnsi="Times New Roman" w:cs="Times New Roman"/>
        </w:rPr>
        <w:t>‘</w:t>
      </w:r>
      <w:r w:rsidRPr="003B2482">
        <w:rPr>
          <w:rFonts w:ascii="Times New Roman" w:hAnsi="Times New Roman" w:cs="Times New Roman"/>
          <w:i/>
        </w:rPr>
        <w:t>In the Country of Men</w:t>
      </w:r>
      <w:r w:rsidRPr="003B2482">
        <w:rPr>
          <w:rFonts w:ascii="Times New Roman" w:hAnsi="Times New Roman" w:cs="Times New Roman"/>
        </w:rPr>
        <w:t xml:space="preserve"> depicts the tragedy of c</w:t>
      </w:r>
      <w:r>
        <w:rPr>
          <w:rFonts w:ascii="Times New Roman" w:hAnsi="Times New Roman" w:cs="Times New Roman"/>
        </w:rPr>
        <w:t xml:space="preserve">hildren being forced to see the </w:t>
      </w:r>
      <w:r w:rsidRPr="003B2482">
        <w:rPr>
          <w:rFonts w:ascii="Times New Roman" w:hAnsi="Times New Roman" w:cs="Times New Roman"/>
        </w:rPr>
        <w:t xml:space="preserve">hardships and violence of the adult world.’ </w:t>
      </w:r>
      <w:r w:rsidRPr="003B2482">
        <w:rPr>
          <w:rFonts w:ascii="Times New Roman" w:hAnsi="Times New Roman" w:cs="Times New Roman"/>
        </w:rPr>
        <w:br/>
        <w:t>Discuss.</w:t>
      </w:r>
    </w:p>
    <w:p w:rsidR="008B537E" w:rsidRPr="000173F0" w:rsidRDefault="008B537E" w:rsidP="008B537E">
      <w:pPr>
        <w:jc w:val="center"/>
        <w:rPr>
          <w:rFonts w:ascii="Times New Roman" w:hAnsi="Times New Roman" w:cs="Times New Roman"/>
          <w:b/>
        </w:rPr>
      </w:pPr>
      <w:r w:rsidRPr="000173F0">
        <w:rPr>
          <w:rFonts w:ascii="Times New Roman" w:hAnsi="Times New Roman" w:cs="Times New Roman"/>
          <w:b/>
        </w:rPr>
        <w:t>OR</w:t>
      </w:r>
    </w:p>
    <w:p w:rsidR="008B537E" w:rsidRPr="00F10264" w:rsidRDefault="00F10264" w:rsidP="00F10264">
      <w:pPr>
        <w:pStyle w:val="ListParagraph"/>
        <w:numPr>
          <w:ilvl w:val="1"/>
          <w:numId w:val="6"/>
        </w:numPr>
        <w:rPr>
          <w:rFonts w:ascii="Times New Roman" w:hAnsi="Times New Roman" w:cs="Times New Roman"/>
        </w:rPr>
      </w:pPr>
      <w:r w:rsidRPr="00F10264">
        <w:rPr>
          <w:rFonts w:ascii="Times New Roman" w:hAnsi="Times New Roman" w:cs="Times New Roman"/>
        </w:rPr>
        <w:t xml:space="preserve">Moosa tells Um Suleiman: “God never forgets the faithful.” </w:t>
      </w:r>
      <w:r>
        <w:rPr>
          <w:rFonts w:ascii="Times New Roman" w:hAnsi="Times New Roman" w:cs="Times New Roman"/>
        </w:rPr>
        <w:br/>
      </w:r>
      <w:r w:rsidRPr="00F10264">
        <w:rPr>
          <w:rFonts w:ascii="Times New Roman" w:hAnsi="Times New Roman" w:cs="Times New Roman"/>
        </w:rPr>
        <w:t xml:space="preserve">To what extent does </w:t>
      </w:r>
      <w:r w:rsidRPr="00F10264">
        <w:rPr>
          <w:rFonts w:ascii="Times New Roman" w:hAnsi="Times New Roman" w:cs="Times New Roman"/>
          <w:i/>
        </w:rPr>
        <w:t>In the Country of Men</w:t>
      </w:r>
      <w:r w:rsidRPr="00F10264">
        <w:rPr>
          <w:rFonts w:ascii="Times New Roman" w:hAnsi="Times New Roman" w:cs="Times New Roman"/>
        </w:rPr>
        <w:t xml:space="preserve"> portray this view of faith?</w:t>
      </w:r>
    </w:p>
    <w:p w:rsidR="008B537E" w:rsidRPr="008B537E" w:rsidRDefault="008B537E" w:rsidP="008F187C">
      <w:pPr>
        <w:rPr>
          <w:rFonts w:ascii="Times New Roman" w:hAnsi="Times New Roman" w:cs="Times New Roman"/>
        </w:rPr>
      </w:pPr>
    </w:p>
    <w:p w:rsidR="008B537E" w:rsidRDefault="008B537E" w:rsidP="008F187C">
      <w:pPr>
        <w:autoSpaceDE w:val="0"/>
        <w:autoSpaceDN w:val="0"/>
        <w:adjustRightInd w:val="0"/>
        <w:spacing w:after="0" w:line="240" w:lineRule="auto"/>
        <w:rPr>
          <w:rFonts w:ascii="TimesNewRomanPS-BoldMT" w:hAnsi="TimesNewRomanPS-BoldMT" w:cs="TimesNewRomanPS-BoldMT"/>
          <w:b/>
          <w:bCs/>
          <w:sz w:val="26"/>
          <w:szCs w:val="26"/>
        </w:rPr>
        <w:sectPr w:rsidR="008B537E" w:rsidSect="00563B3C">
          <w:pgSz w:w="11906" w:h="16838"/>
          <w:pgMar w:top="1440" w:right="1440" w:bottom="568" w:left="1440" w:header="708" w:footer="708" w:gutter="0"/>
          <w:cols w:space="708"/>
          <w:docGrid w:linePitch="360"/>
        </w:sectPr>
      </w:pPr>
    </w:p>
    <w:p w:rsidR="008F187C" w:rsidRDefault="008F187C" w:rsidP="008F187C">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lastRenderedPageBreak/>
        <w:t>SECTION B – Writing in Context (Creating and presenting)</w:t>
      </w:r>
    </w:p>
    <w:p w:rsidR="008F187C" w:rsidRPr="008F187C" w:rsidRDefault="008F187C" w:rsidP="008F187C">
      <w:pPr>
        <w:autoSpaceDE w:val="0"/>
        <w:autoSpaceDN w:val="0"/>
        <w:adjustRightInd w:val="0"/>
        <w:spacing w:after="0" w:line="240" w:lineRule="auto"/>
        <w:rPr>
          <w:rFonts w:ascii="TimesNewRomanPS-BoldMT" w:hAnsi="TimesNewRomanPS-BoldMT" w:cs="TimesNewRomanPS-BoldMT"/>
          <w:b/>
          <w:bCs/>
          <w:sz w:val="26"/>
          <w:szCs w:val="26"/>
        </w:rPr>
      </w:pPr>
    </w:p>
    <w:tbl>
      <w:tblPr>
        <w:tblStyle w:val="TableGrid"/>
        <w:tblW w:w="9924" w:type="dxa"/>
        <w:tblInd w:w="-318" w:type="dxa"/>
        <w:tblLook w:val="04A0" w:firstRow="1" w:lastRow="0" w:firstColumn="1" w:lastColumn="0" w:noHBand="0" w:noVBand="1"/>
      </w:tblPr>
      <w:tblGrid>
        <w:gridCol w:w="9924"/>
      </w:tblGrid>
      <w:tr w:rsidR="008F187C" w:rsidTr="008F187C">
        <w:tc>
          <w:tcPr>
            <w:tcW w:w="9924" w:type="dxa"/>
          </w:tcPr>
          <w:p w:rsidR="008F187C" w:rsidRDefault="008F187C" w:rsidP="008F187C">
            <w:pPr>
              <w:autoSpaceDE w:val="0"/>
              <w:autoSpaceDN w:val="0"/>
              <w:adjustRightInd w:val="0"/>
              <w:rPr>
                <w:rFonts w:ascii="TimesNewRomanPS-BoldMT" w:hAnsi="TimesNewRomanPS-BoldMT" w:cs="TimesNewRomanPS-BoldMT"/>
                <w:b/>
                <w:bCs/>
                <w:sz w:val="26"/>
                <w:szCs w:val="26"/>
              </w:rPr>
            </w:pPr>
            <w:r>
              <w:rPr>
                <w:rFonts w:ascii="TimesNewRomanPS-BoldMT" w:hAnsi="TimesNewRomanPS-BoldMT" w:cs="TimesNewRomanPS-BoldMT"/>
                <w:b/>
                <w:bCs/>
                <w:sz w:val="26"/>
                <w:szCs w:val="26"/>
              </w:rPr>
              <w:t>Instructions for Section B</w:t>
            </w:r>
          </w:p>
          <w:p w:rsidR="008F187C" w:rsidRDefault="008F187C" w:rsidP="008F187C">
            <w:pPr>
              <w:autoSpaceDE w:val="0"/>
              <w:autoSpaceDN w:val="0"/>
              <w:adjustRightInd w:val="0"/>
              <w:rPr>
                <w:rFonts w:ascii="TimesNewRomanPS-BoldMT" w:hAnsi="TimesNewRomanPS-BoldMT" w:cs="TimesNewRomanPS-BoldMT"/>
                <w:b/>
                <w:bCs/>
                <w:sz w:val="26"/>
                <w:szCs w:val="26"/>
              </w:rPr>
            </w:pPr>
          </w:p>
          <w:p w:rsidR="008F187C" w:rsidRDefault="008F187C" w:rsidP="008F187C">
            <w:pPr>
              <w:autoSpaceDE w:val="0"/>
              <w:autoSpaceDN w:val="0"/>
              <w:adjustRightInd w:val="0"/>
              <w:rPr>
                <w:rFonts w:ascii="TimesNewRomanPSMT" w:hAnsi="TimesNewRomanPSMT" w:cs="TimesNewRomanPSMT"/>
              </w:rPr>
            </w:pPr>
            <w:r>
              <w:rPr>
                <w:rFonts w:ascii="TimesNewRomanPSMT" w:hAnsi="TimesNewRomanPSMT" w:cs="TimesNewRomanPSMT"/>
              </w:rPr>
              <w:t>Section B requires students to complete an extended written response.</w:t>
            </w:r>
          </w:p>
          <w:p w:rsidR="008F187C" w:rsidRDefault="008F187C" w:rsidP="008F187C">
            <w:pPr>
              <w:autoSpaceDE w:val="0"/>
              <w:autoSpaceDN w:val="0"/>
              <w:adjustRightInd w:val="0"/>
              <w:rPr>
                <w:rFonts w:ascii="TimesNewRomanPSMT" w:hAnsi="TimesNewRomanPSMT" w:cs="TimesNewRomanPSMT"/>
              </w:rPr>
            </w:pPr>
          </w:p>
          <w:p w:rsidR="008F187C" w:rsidRDefault="008F187C" w:rsidP="008F187C">
            <w:pPr>
              <w:autoSpaceDE w:val="0"/>
              <w:autoSpaceDN w:val="0"/>
              <w:adjustRightInd w:val="0"/>
              <w:rPr>
                <w:rFonts w:ascii="TimesNewRomanPSMT" w:hAnsi="TimesNewRomanPSMT" w:cs="TimesNewRomanPSMT"/>
              </w:rPr>
            </w:pPr>
            <w:r>
              <w:rPr>
                <w:rFonts w:ascii="TimesNewRomanPSMT" w:hAnsi="TimesNewRomanPSMT" w:cs="TimesNewRomanPSMT"/>
              </w:rPr>
              <w:t>In your writing, you must draw on ideas suggested by the following Context.</w:t>
            </w:r>
          </w:p>
          <w:p w:rsidR="008F187C" w:rsidRDefault="008F187C" w:rsidP="008F187C">
            <w:pPr>
              <w:autoSpaceDE w:val="0"/>
              <w:autoSpaceDN w:val="0"/>
              <w:adjustRightInd w:val="0"/>
              <w:rPr>
                <w:rFonts w:ascii="TimesNewRomanPSMT" w:hAnsi="TimesNewRomanPSMT" w:cs="TimesNewRomanPSMT"/>
              </w:rPr>
            </w:pPr>
          </w:p>
          <w:p w:rsidR="008F187C" w:rsidRDefault="008F187C" w:rsidP="008F187C">
            <w:pPr>
              <w:autoSpaceDE w:val="0"/>
              <w:autoSpaceDN w:val="0"/>
              <w:adjustRightInd w:val="0"/>
              <w:rPr>
                <w:rFonts w:ascii="TimesNewRomanPSMT" w:hAnsi="TimesNewRomanPSMT" w:cs="TimesNewRomanPSMT"/>
              </w:rPr>
            </w:pPr>
            <w:r>
              <w:rPr>
                <w:rFonts w:ascii="TimesNewRomanPSMT" w:hAnsi="TimesNewRomanPSMT" w:cs="TimesNewRomanPSMT"/>
              </w:rPr>
              <w:t xml:space="preserve">Your writing must draw directly from </w:t>
            </w:r>
            <w:r>
              <w:rPr>
                <w:rFonts w:ascii="TimesNewRomanPS-BoldMT" w:hAnsi="TimesNewRomanPS-BoldMT" w:cs="TimesNewRomanPS-BoldMT"/>
                <w:b/>
                <w:bCs/>
              </w:rPr>
              <w:t xml:space="preserve">at least one </w:t>
            </w:r>
            <w:r>
              <w:rPr>
                <w:rFonts w:ascii="TimesNewRomanPSMT" w:hAnsi="TimesNewRomanPSMT" w:cs="TimesNewRomanPSMT"/>
              </w:rPr>
              <w:t>selected text that you have studied for the Context and be based on the ideas in the prompt.</w:t>
            </w:r>
          </w:p>
          <w:p w:rsidR="008F187C" w:rsidRDefault="008F187C" w:rsidP="008F187C">
            <w:pPr>
              <w:autoSpaceDE w:val="0"/>
              <w:autoSpaceDN w:val="0"/>
              <w:adjustRightInd w:val="0"/>
              <w:rPr>
                <w:rFonts w:ascii="TimesNewRomanPSMT" w:hAnsi="TimesNewRomanPSMT" w:cs="TimesNewRomanPSMT"/>
              </w:rPr>
            </w:pPr>
          </w:p>
          <w:p w:rsidR="008F187C" w:rsidRDefault="008F187C" w:rsidP="008F187C">
            <w:pPr>
              <w:autoSpaceDE w:val="0"/>
              <w:autoSpaceDN w:val="0"/>
              <w:adjustRightInd w:val="0"/>
              <w:rPr>
                <w:rFonts w:ascii="TimesNewRomanPSMT" w:hAnsi="TimesNewRomanPSMT" w:cs="TimesNewRomanPSMT"/>
              </w:rPr>
            </w:pPr>
            <w:r>
              <w:rPr>
                <w:rFonts w:ascii="TimesNewRomanPSMT" w:hAnsi="TimesNewRomanPSMT" w:cs="TimesNewRomanPSMT"/>
              </w:rPr>
              <w:t>Your response may be an expository, persuasive or imaginative piece of writing.</w:t>
            </w:r>
          </w:p>
          <w:p w:rsidR="008F187C" w:rsidRDefault="008F187C" w:rsidP="008F187C">
            <w:pPr>
              <w:autoSpaceDE w:val="0"/>
              <w:autoSpaceDN w:val="0"/>
              <w:adjustRightInd w:val="0"/>
              <w:rPr>
                <w:rFonts w:ascii="TimesNewRomanPSMT" w:hAnsi="TimesNewRomanPSMT" w:cs="TimesNewRomanPSMT"/>
              </w:rPr>
            </w:pPr>
          </w:p>
          <w:p w:rsidR="008F187C" w:rsidRDefault="008F187C" w:rsidP="008F187C">
            <w:pPr>
              <w:autoSpaceDE w:val="0"/>
              <w:autoSpaceDN w:val="0"/>
              <w:adjustRightInd w:val="0"/>
              <w:rPr>
                <w:rFonts w:ascii="TimesNewRomanPSMT" w:hAnsi="TimesNewRomanPSMT" w:cs="TimesNewRomanPSMT"/>
              </w:rPr>
            </w:pPr>
            <w:r>
              <w:rPr>
                <w:rFonts w:ascii="TimesNewRomanPSMT" w:hAnsi="TimesNewRomanPSMT" w:cs="TimesNewRomanPSMT"/>
              </w:rPr>
              <w:t>Section B is worth one-third of the total assessment for the examination.</w:t>
            </w:r>
          </w:p>
          <w:p w:rsidR="008F187C" w:rsidRDefault="008F187C" w:rsidP="008F187C">
            <w:pPr>
              <w:autoSpaceDE w:val="0"/>
              <w:autoSpaceDN w:val="0"/>
              <w:adjustRightInd w:val="0"/>
              <w:rPr>
                <w:rFonts w:ascii="TimesNewRomanPSMT" w:hAnsi="TimesNewRomanPSMT" w:cs="TimesNewRomanPSMT"/>
              </w:rPr>
            </w:pPr>
          </w:p>
          <w:p w:rsidR="008F187C" w:rsidRPr="008F187C" w:rsidRDefault="008F187C" w:rsidP="008F187C">
            <w:pPr>
              <w:rPr>
                <w:rFonts w:ascii="TimesNewRomanPSMT" w:hAnsi="TimesNewRomanPSMT" w:cs="TimesNewRomanPSMT"/>
              </w:rPr>
            </w:pPr>
            <w:r>
              <w:rPr>
                <w:rFonts w:ascii="TimesNewRomanPSMT" w:hAnsi="TimesNewRomanPSMT" w:cs="TimesNewRomanPSMT"/>
              </w:rPr>
              <w:t>Your response will be assessed according to the criteria set out on the last page of this book.</w:t>
            </w:r>
          </w:p>
        </w:tc>
      </w:tr>
    </w:tbl>
    <w:p w:rsidR="008F187C" w:rsidRDefault="008F187C" w:rsidP="008F187C">
      <w:pPr>
        <w:rPr>
          <w:rFonts w:ascii="Times New Roman" w:hAnsi="Times New Roman" w:cs="Times New Roman"/>
        </w:rPr>
      </w:pPr>
    </w:p>
    <w:p w:rsidR="0002463D" w:rsidRDefault="0002463D" w:rsidP="008F187C">
      <w:pPr>
        <w:rPr>
          <w:rFonts w:ascii="Times New Roman" w:hAnsi="Times New Roman" w:cs="Times New Roman"/>
        </w:rPr>
      </w:pPr>
    </w:p>
    <w:p w:rsidR="0002463D" w:rsidRDefault="0002463D" w:rsidP="008F187C">
      <w:pPr>
        <w:rPr>
          <w:rFonts w:ascii="Times New Roman" w:hAnsi="Times New Roman" w:cs="Times New Roman"/>
        </w:rPr>
      </w:pPr>
    </w:p>
    <w:p w:rsidR="0002463D" w:rsidRDefault="0002463D" w:rsidP="008F187C">
      <w:pPr>
        <w:rPr>
          <w:rFonts w:ascii="Times New Roman" w:hAnsi="Times New Roman" w:cs="Times New Roman"/>
        </w:rPr>
      </w:pPr>
    </w:p>
    <w:tbl>
      <w:tblPr>
        <w:tblStyle w:val="TableGrid"/>
        <w:tblW w:w="9924" w:type="dxa"/>
        <w:tblInd w:w="-318" w:type="dxa"/>
        <w:tblLook w:val="04A0" w:firstRow="1" w:lastRow="0" w:firstColumn="1" w:lastColumn="0" w:noHBand="0" w:noVBand="1"/>
      </w:tblPr>
      <w:tblGrid>
        <w:gridCol w:w="9924"/>
      </w:tblGrid>
      <w:tr w:rsidR="008F187C" w:rsidTr="008F187C">
        <w:tc>
          <w:tcPr>
            <w:tcW w:w="9924" w:type="dxa"/>
          </w:tcPr>
          <w:p w:rsidR="008F187C" w:rsidRDefault="008F187C" w:rsidP="008F187C">
            <w:pPr>
              <w:autoSpaceDE w:val="0"/>
              <w:autoSpaceDN w:val="0"/>
              <w:adjustRightInd w:val="0"/>
              <w:rPr>
                <w:rFonts w:ascii="TimesNewRomanPS-BoldMT" w:hAnsi="TimesNewRomanPS-BoldMT" w:cs="TimesNewRomanPS-BoldMT"/>
                <w:b/>
                <w:bCs/>
                <w:sz w:val="26"/>
                <w:szCs w:val="26"/>
              </w:rPr>
            </w:pPr>
            <w:r>
              <w:rPr>
                <w:rFonts w:ascii="TimesNewRomanPS-BoldMT" w:hAnsi="TimesNewRomanPS-BoldMT" w:cs="TimesNewRomanPS-BoldMT"/>
                <w:b/>
                <w:bCs/>
                <w:sz w:val="26"/>
                <w:szCs w:val="26"/>
              </w:rPr>
              <w:t>Context - Exploring issues of identity and belonging</w:t>
            </w:r>
          </w:p>
          <w:p w:rsidR="008F187C" w:rsidRDefault="008F187C" w:rsidP="008F187C">
            <w:pPr>
              <w:autoSpaceDE w:val="0"/>
              <w:autoSpaceDN w:val="0"/>
              <w:adjustRightInd w:val="0"/>
              <w:rPr>
                <w:rFonts w:ascii="TimesNewRomanPS-BoldMT" w:hAnsi="TimesNewRomanPS-BoldMT" w:cs="TimesNewRomanPS-BoldMT"/>
                <w:b/>
                <w:bCs/>
                <w:sz w:val="26"/>
                <w:szCs w:val="26"/>
              </w:rPr>
            </w:pPr>
          </w:p>
          <w:p w:rsidR="008F187C" w:rsidRDefault="008B537E" w:rsidP="008F187C">
            <w:pPr>
              <w:pStyle w:val="ListParagraph"/>
              <w:numPr>
                <w:ilvl w:val="0"/>
                <w:numId w:val="5"/>
              </w:numPr>
              <w:rPr>
                <w:rFonts w:ascii="Times New Roman" w:hAnsi="Times New Roman" w:cs="Times New Roman"/>
              </w:rPr>
            </w:pPr>
            <w:r>
              <w:rPr>
                <w:rFonts w:ascii="Times New Roman" w:hAnsi="Times New Roman" w:cs="Times New Roman"/>
                <w:i/>
              </w:rPr>
              <w:t>Skin</w:t>
            </w:r>
            <w:r w:rsidR="008F187C" w:rsidRPr="000173F0">
              <w:rPr>
                <w:rFonts w:ascii="Times New Roman" w:hAnsi="Times New Roman" w:cs="Times New Roman"/>
              </w:rPr>
              <w:t>………………………………</w:t>
            </w:r>
            <w:r w:rsidR="00476928">
              <w:rPr>
                <w:rFonts w:ascii="Times New Roman" w:hAnsi="Times New Roman" w:cs="Times New Roman"/>
              </w:rPr>
              <w:t xml:space="preserve">…………………………………………(director) </w:t>
            </w:r>
            <w:r>
              <w:rPr>
                <w:rFonts w:ascii="Times New Roman" w:hAnsi="Times New Roman" w:cs="Times New Roman"/>
              </w:rPr>
              <w:t>Anthony Fabian</w:t>
            </w:r>
          </w:p>
          <w:p w:rsidR="008F187C" w:rsidRPr="000173F0" w:rsidRDefault="008F187C" w:rsidP="008F187C">
            <w:pPr>
              <w:pStyle w:val="ListParagraph"/>
              <w:rPr>
                <w:rFonts w:ascii="Times New Roman" w:hAnsi="Times New Roman" w:cs="Times New Roman"/>
              </w:rPr>
            </w:pPr>
          </w:p>
          <w:p w:rsidR="008F187C" w:rsidRPr="000173F0" w:rsidRDefault="008B537E" w:rsidP="008F187C">
            <w:pPr>
              <w:pStyle w:val="ListParagraph"/>
              <w:numPr>
                <w:ilvl w:val="0"/>
                <w:numId w:val="5"/>
              </w:numPr>
              <w:rPr>
                <w:rFonts w:ascii="Times New Roman" w:hAnsi="Times New Roman" w:cs="Times New Roman"/>
              </w:rPr>
            </w:pPr>
            <w:r>
              <w:rPr>
                <w:rFonts w:ascii="Times New Roman" w:hAnsi="Times New Roman" w:cs="Times New Roman"/>
                <w:i/>
              </w:rPr>
              <w:t>In the Mind of a Thief</w:t>
            </w:r>
            <w:r>
              <w:rPr>
                <w:rFonts w:ascii="Times New Roman" w:hAnsi="Times New Roman" w:cs="Times New Roman"/>
              </w:rPr>
              <w:t>.</w:t>
            </w:r>
            <w:r w:rsidR="008F187C" w:rsidRPr="000173F0">
              <w:rPr>
                <w:rFonts w:ascii="Times New Roman" w:hAnsi="Times New Roman" w:cs="Times New Roman"/>
              </w:rPr>
              <w:t>……………………………………</w:t>
            </w:r>
            <w:r w:rsidR="008F187C">
              <w:rPr>
                <w:rFonts w:ascii="Times New Roman" w:hAnsi="Times New Roman" w:cs="Times New Roman"/>
              </w:rPr>
              <w:t>………..</w:t>
            </w:r>
            <w:r w:rsidR="008F187C" w:rsidRPr="000173F0">
              <w:rPr>
                <w:rFonts w:ascii="Times New Roman" w:hAnsi="Times New Roman" w:cs="Times New Roman"/>
              </w:rPr>
              <w:t>………………</w:t>
            </w:r>
            <w:r>
              <w:rPr>
                <w:rFonts w:ascii="Times New Roman" w:hAnsi="Times New Roman" w:cs="Times New Roman"/>
              </w:rPr>
              <w:t>……</w:t>
            </w:r>
            <w:r w:rsidR="00476928">
              <w:rPr>
                <w:rFonts w:ascii="Times New Roman" w:hAnsi="Times New Roman" w:cs="Times New Roman"/>
              </w:rPr>
              <w:t>…</w:t>
            </w:r>
            <w:r>
              <w:rPr>
                <w:rFonts w:ascii="Times New Roman" w:hAnsi="Times New Roman" w:cs="Times New Roman"/>
              </w:rPr>
              <w:t>Patti Miller</w:t>
            </w:r>
          </w:p>
          <w:p w:rsidR="008F187C" w:rsidRDefault="008F187C" w:rsidP="008F187C">
            <w:pPr>
              <w:autoSpaceDE w:val="0"/>
              <w:autoSpaceDN w:val="0"/>
              <w:adjustRightInd w:val="0"/>
              <w:rPr>
                <w:rFonts w:ascii="TimesNewRomanPS-BoldMT" w:hAnsi="TimesNewRomanPS-BoldMT" w:cs="TimesNewRomanPS-BoldMT"/>
                <w:b/>
                <w:bCs/>
              </w:rPr>
            </w:pPr>
          </w:p>
          <w:p w:rsidR="008F187C" w:rsidRDefault="008F187C" w:rsidP="008F187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Prompt:</w:t>
            </w:r>
          </w:p>
          <w:p w:rsidR="008F187C" w:rsidRDefault="008F187C" w:rsidP="008F187C">
            <w:pPr>
              <w:autoSpaceDE w:val="0"/>
              <w:autoSpaceDN w:val="0"/>
              <w:adjustRightInd w:val="0"/>
              <w:rPr>
                <w:rFonts w:ascii="TimesNewRomanPS-BoldMT" w:hAnsi="TimesNewRomanPS-BoldMT" w:cs="TimesNewRomanPS-BoldMT"/>
                <w:b/>
                <w:bCs/>
              </w:rPr>
            </w:pPr>
          </w:p>
          <w:p w:rsidR="008F187C" w:rsidRDefault="008F187C" w:rsidP="0002463D">
            <w:pPr>
              <w:autoSpaceDE w:val="0"/>
              <w:autoSpaceDN w:val="0"/>
              <w:adjustRightInd w:val="0"/>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w:t>
            </w:r>
            <w:r w:rsidR="00F10264" w:rsidRPr="00F10264">
              <w:rPr>
                <w:rFonts w:ascii="TimesNewRomanPS-BoldMT" w:hAnsi="TimesNewRomanPS-BoldMT" w:cs="TimesNewRomanPS-BoldMT"/>
                <w:b/>
                <w:bCs/>
                <w:sz w:val="26"/>
                <w:szCs w:val="26"/>
              </w:rPr>
              <w:t>There is no shame in changing ourselves to make others like us</w:t>
            </w:r>
            <w:r>
              <w:rPr>
                <w:rFonts w:ascii="TimesNewRomanPS-BoldItalicMT" w:hAnsi="TimesNewRomanPS-BoldItalicMT" w:cs="TimesNewRomanPS-BoldItalicMT"/>
                <w:b/>
                <w:bCs/>
                <w:i/>
                <w:iCs/>
                <w:sz w:val="26"/>
                <w:szCs w:val="26"/>
              </w:rPr>
              <w:t>.</w:t>
            </w:r>
            <w:r>
              <w:rPr>
                <w:rFonts w:ascii="TimesNewRomanPS-BoldMT" w:hAnsi="TimesNewRomanPS-BoldMT" w:cs="TimesNewRomanPS-BoldMT"/>
                <w:b/>
                <w:bCs/>
                <w:sz w:val="26"/>
                <w:szCs w:val="26"/>
              </w:rPr>
              <w:t>’</w:t>
            </w:r>
          </w:p>
          <w:p w:rsidR="008F187C" w:rsidRDefault="008F187C" w:rsidP="008F187C">
            <w:pPr>
              <w:autoSpaceDE w:val="0"/>
              <w:autoSpaceDN w:val="0"/>
              <w:adjustRightInd w:val="0"/>
              <w:rPr>
                <w:rFonts w:ascii="TimesNewRomanPS-BoldMT" w:hAnsi="TimesNewRomanPS-BoldMT" w:cs="TimesNewRomanPS-BoldMT"/>
                <w:b/>
                <w:bCs/>
              </w:rPr>
            </w:pPr>
          </w:p>
          <w:p w:rsidR="008F187C" w:rsidRDefault="008F187C" w:rsidP="008F187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Task:</w:t>
            </w:r>
          </w:p>
          <w:p w:rsidR="008F187C" w:rsidRDefault="008F187C" w:rsidP="008F187C">
            <w:pPr>
              <w:autoSpaceDE w:val="0"/>
              <w:autoSpaceDN w:val="0"/>
              <w:adjustRightInd w:val="0"/>
              <w:rPr>
                <w:rFonts w:ascii="TimesNewRomanPS-BoldMT" w:hAnsi="TimesNewRomanPS-BoldMT" w:cs="TimesNewRomanPS-BoldMT"/>
                <w:b/>
                <w:bCs/>
              </w:rPr>
            </w:pPr>
          </w:p>
          <w:p w:rsidR="008F187C" w:rsidRPr="008F187C" w:rsidRDefault="008F187C" w:rsidP="002B2D38">
            <w:pPr>
              <w:autoSpaceDE w:val="0"/>
              <w:autoSpaceDN w:val="0"/>
              <w:adjustRightInd w:val="0"/>
              <w:rPr>
                <w:rFonts w:ascii="TimesNewRomanPS-BoldMT" w:hAnsi="TimesNewRomanPS-BoldMT" w:cs="TimesNewRomanPS-BoldMT"/>
                <w:b/>
                <w:bCs/>
                <w:sz w:val="26"/>
                <w:szCs w:val="26"/>
              </w:rPr>
            </w:pPr>
            <w:r>
              <w:rPr>
                <w:rFonts w:ascii="TimesNewRomanPSMT" w:hAnsi="TimesNewRomanPSMT" w:cs="TimesNewRomanPSMT"/>
              </w:rPr>
              <w:t xml:space="preserve">Complete an extended written response in expository, persuasive or imaginative style. Your writing must draw from </w:t>
            </w:r>
            <w:r>
              <w:rPr>
                <w:rFonts w:ascii="TimesNewRomanPS-BoldMT" w:hAnsi="TimesNewRomanPS-BoldMT" w:cs="TimesNewRomanPS-BoldMT"/>
                <w:b/>
                <w:bCs/>
              </w:rPr>
              <w:t xml:space="preserve">at least one </w:t>
            </w:r>
            <w:r>
              <w:rPr>
                <w:rFonts w:ascii="TimesNewRomanPSMT" w:hAnsi="TimesNewRomanPSMT" w:cs="TimesNewRomanPSMT"/>
              </w:rPr>
              <w:t xml:space="preserve">selected </w:t>
            </w:r>
            <w:r w:rsidR="0002463D">
              <w:rPr>
                <w:rFonts w:ascii="TimesNewRomanPSMT" w:hAnsi="TimesNewRomanPSMT" w:cs="TimesNewRomanPSMT"/>
              </w:rPr>
              <w:t>text for the</w:t>
            </w:r>
            <w:r>
              <w:rPr>
                <w:rFonts w:ascii="TimesNewRomanPSMT" w:hAnsi="TimesNewRomanPSMT" w:cs="TimesNewRomanPSMT"/>
              </w:rPr>
              <w:t xml:space="preserve"> Context and explore the idea that </w:t>
            </w:r>
            <w:r>
              <w:rPr>
                <w:rFonts w:ascii="TimesNewRomanPS-BoldMT" w:hAnsi="TimesNewRomanPS-BoldMT" w:cs="TimesNewRomanPS-BoldMT"/>
                <w:b/>
                <w:bCs/>
                <w:sz w:val="26"/>
                <w:szCs w:val="26"/>
              </w:rPr>
              <w:t>‘</w:t>
            </w:r>
            <w:r w:rsidR="00F10264" w:rsidRPr="00F10264">
              <w:rPr>
                <w:rFonts w:ascii="TimesNewRomanPS-BoldMT" w:hAnsi="TimesNewRomanPS-BoldMT" w:cs="TimesNewRomanPS-BoldMT"/>
                <w:b/>
                <w:bCs/>
                <w:sz w:val="26"/>
                <w:szCs w:val="26"/>
              </w:rPr>
              <w:t>There is no shame in changing ourselves to make others like us</w:t>
            </w:r>
            <w:r>
              <w:rPr>
                <w:rFonts w:ascii="TimesNewRomanPS-BoldItalicMT" w:hAnsi="TimesNewRomanPS-BoldItalicMT" w:cs="TimesNewRomanPS-BoldItalicMT"/>
                <w:b/>
                <w:bCs/>
                <w:i/>
                <w:iCs/>
                <w:sz w:val="26"/>
                <w:szCs w:val="26"/>
              </w:rPr>
              <w:t>.</w:t>
            </w:r>
            <w:r>
              <w:rPr>
                <w:rFonts w:ascii="TimesNewRomanPS-BoldMT" w:hAnsi="TimesNewRomanPS-BoldMT" w:cs="TimesNewRomanPS-BoldMT"/>
                <w:b/>
                <w:bCs/>
                <w:sz w:val="26"/>
                <w:szCs w:val="26"/>
              </w:rPr>
              <w:t>’</w:t>
            </w:r>
          </w:p>
        </w:tc>
      </w:tr>
    </w:tbl>
    <w:p w:rsidR="008F187C" w:rsidRDefault="008F187C" w:rsidP="008F187C">
      <w:pPr>
        <w:rPr>
          <w:rFonts w:ascii="Times New Roman" w:hAnsi="Times New Roman" w:cs="Times New Roman"/>
        </w:rPr>
      </w:pPr>
    </w:p>
    <w:p w:rsidR="0002463D" w:rsidRDefault="0002463D" w:rsidP="008F187C">
      <w:pPr>
        <w:rPr>
          <w:rFonts w:ascii="Times New Roman" w:hAnsi="Times New Roman" w:cs="Times New Roman"/>
        </w:rPr>
      </w:pPr>
    </w:p>
    <w:p w:rsidR="0002463D" w:rsidRDefault="0002463D" w:rsidP="008F187C">
      <w:pPr>
        <w:rPr>
          <w:rFonts w:ascii="Times New Roman" w:hAnsi="Times New Roman" w:cs="Times New Roman"/>
        </w:rPr>
      </w:pPr>
    </w:p>
    <w:p w:rsidR="0002463D" w:rsidRDefault="0002463D" w:rsidP="008F187C">
      <w:pPr>
        <w:rPr>
          <w:rFonts w:ascii="Times New Roman" w:hAnsi="Times New Roman" w:cs="Times New Roman"/>
        </w:rPr>
      </w:pPr>
    </w:p>
    <w:p w:rsidR="0002463D" w:rsidRDefault="0002463D" w:rsidP="008F187C">
      <w:pPr>
        <w:rPr>
          <w:rFonts w:ascii="Times New Roman" w:hAnsi="Times New Roman" w:cs="Times New Roman"/>
        </w:rPr>
      </w:pPr>
    </w:p>
    <w:p w:rsidR="001B20FE" w:rsidRDefault="001B20FE" w:rsidP="008F187C">
      <w:pPr>
        <w:rPr>
          <w:rFonts w:ascii="Times New Roman" w:hAnsi="Times New Roman" w:cs="Times New Roman"/>
        </w:rPr>
        <w:sectPr w:rsidR="001B20FE" w:rsidSect="00563B3C">
          <w:pgSz w:w="11906" w:h="16838"/>
          <w:pgMar w:top="1440" w:right="1440" w:bottom="568" w:left="1440" w:header="708" w:footer="708" w:gutter="0"/>
          <w:cols w:space="708"/>
          <w:docGrid w:linePitch="360"/>
        </w:sectPr>
      </w:pPr>
    </w:p>
    <w:p w:rsidR="008B537E" w:rsidRDefault="008B537E" w:rsidP="008B537E">
      <w:pPr>
        <w:autoSpaceDE w:val="0"/>
        <w:autoSpaceDN w:val="0"/>
        <w:adjustRightInd w:val="0"/>
        <w:spacing w:after="0" w:line="240" w:lineRule="auto"/>
        <w:rPr>
          <w:rFonts w:ascii="TimesNewRomanPS-BoldMT" w:hAnsi="TimesNewRomanPS-BoldMT" w:cs="TimesNewRomanPS-BoldMT"/>
          <w:b/>
          <w:bCs/>
          <w:sz w:val="26"/>
          <w:szCs w:val="26"/>
        </w:rPr>
      </w:pPr>
      <w:r>
        <w:rPr>
          <w:rFonts w:ascii="TimesNewRomanPS-BoldMT" w:hAnsi="TimesNewRomanPS-BoldMT" w:cs="TimesNewRomanPS-BoldMT"/>
          <w:b/>
          <w:bCs/>
          <w:sz w:val="26"/>
          <w:szCs w:val="26"/>
        </w:rPr>
        <w:lastRenderedPageBreak/>
        <w:t>SECTION C – Analysis of Language use (Language Analysis)</w:t>
      </w:r>
    </w:p>
    <w:p w:rsidR="008B537E" w:rsidRPr="008F187C" w:rsidRDefault="008B537E" w:rsidP="008B537E">
      <w:pPr>
        <w:autoSpaceDE w:val="0"/>
        <w:autoSpaceDN w:val="0"/>
        <w:adjustRightInd w:val="0"/>
        <w:spacing w:after="0" w:line="240" w:lineRule="auto"/>
        <w:rPr>
          <w:rFonts w:ascii="TimesNewRomanPS-BoldMT" w:hAnsi="TimesNewRomanPS-BoldMT" w:cs="TimesNewRomanPS-BoldMT"/>
          <w:b/>
          <w:bCs/>
          <w:sz w:val="26"/>
          <w:szCs w:val="26"/>
        </w:rPr>
      </w:pPr>
    </w:p>
    <w:tbl>
      <w:tblPr>
        <w:tblStyle w:val="TableGrid"/>
        <w:tblW w:w="9924" w:type="dxa"/>
        <w:tblInd w:w="-318" w:type="dxa"/>
        <w:tblLook w:val="04A0" w:firstRow="1" w:lastRow="0" w:firstColumn="1" w:lastColumn="0" w:noHBand="0" w:noVBand="1"/>
      </w:tblPr>
      <w:tblGrid>
        <w:gridCol w:w="9924"/>
      </w:tblGrid>
      <w:tr w:rsidR="008B537E" w:rsidTr="0047171A">
        <w:tc>
          <w:tcPr>
            <w:tcW w:w="9924" w:type="dxa"/>
          </w:tcPr>
          <w:p w:rsidR="008B537E" w:rsidRDefault="008B537E" w:rsidP="0047171A">
            <w:pPr>
              <w:autoSpaceDE w:val="0"/>
              <w:autoSpaceDN w:val="0"/>
              <w:adjustRightInd w:val="0"/>
              <w:rPr>
                <w:rFonts w:ascii="TimesNewRomanPS-BoldMT" w:hAnsi="TimesNewRomanPS-BoldMT" w:cs="TimesNewRomanPS-BoldMT"/>
                <w:b/>
                <w:bCs/>
                <w:sz w:val="26"/>
                <w:szCs w:val="26"/>
              </w:rPr>
            </w:pPr>
            <w:r>
              <w:rPr>
                <w:rFonts w:ascii="TimesNewRomanPS-BoldMT" w:hAnsi="TimesNewRomanPS-BoldMT" w:cs="TimesNewRomanPS-BoldMT"/>
                <w:b/>
                <w:bCs/>
                <w:sz w:val="26"/>
                <w:szCs w:val="26"/>
              </w:rPr>
              <w:t>Instructions for Section C</w:t>
            </w:r>
          </w:p>
          <w:p w:rsidR="008B537E" w:rsidRDefault="008B537E" w:rsidP="0047171A">
            <w:pPr>
              <w:autoSpaceDE w:val="0"/>
              <w:autoSpaceDN w:val="0"/>
              <w:adjustRightInd w:val="0"/>
              <w:rPr>
                <w:rFonts w:ascii="TimesNewRomanPS-BoldMT" w:hAnsi="TimesNewRomanPS-BoldMT" w:cs="TimesNewRomanPS-BoldMT"/>
                <w:b/>
                <w:bCs/>
                <w:sz w:val="26"/>
                <w:szCs w:val="26"/>
              </w:rPr>
            </w:pPr>
          </w:p>
          <w:p w:rsidR="008B537E" w:rsidRDefault="008B537E" w:rsidP="0047171A">
            <w:pPr>
              <w:autoSpaceDE w:val="0"/>
              <w:autoSpaceDN w:val="0"/>
              <w:adjustRightInd w:val="0"/>
              <w:rPr>
                <w:rFonts w:ascii="TimesNewRomanPSMT" w:hAnsi="TimesNewRomanPSMT" w:cs="TimesNewRomanPSMT"/>
              </w:rPr>
            </w:pPr>
            <w:r>
              <w:rPr>
                <w:rFonts w:ascii="TimesNewRomanPSMT" w:hAnsi="TimesNewRomanPSMT" w:cs="TimesNewRomanPSMT"/>
              </w:rPr>
              <w:t>Section C requires students to analyse the ways in which language and visual features are used to present a point.</w:t>
            </w:r>
          </w:p>
          <w:p w:rsidR="008B537E" w:rsidRDefault="008B537E" w:rsidP="0047171A">
            <w:pPr>
              <w:autoSpaceDE w:val="0"/>
              <w:autoSpaceDN w:val="0"/>
              <w:adjustRightInd w:val="0"/>
              <w:rPr>
                <w:rFonts w:ascii="TimesNewRomanPSMT" w:hAnsi="TimesNewRomanPSMT" w:cs="TimesNewRomanPSMT"/>
              </w:rPr>
            </w:pPr>
          </w:p>
          <w:p w:rsidR="008B537E" w:rsidRDefault="008B537E" w:rsidP="0047171A">
            <w:pPr>
              <w:autoSpaceDE w:val="0"/>
              <w:autoSpaceDN w:val="0"/>
              <w:adjustRightInd w:val="0"/>
              <w:rPr>
                <w:rFonts w:ascii="TimesNewRomanPSMT" w:hAnsi="TimesNewRomanPSMT" w:cs="TimesNewRomanPSMT"/>
              </w:rPr>
            </w:pPr>
            <w:r>
              <w:rPr>
                <w:rFonts w:ascii="TimesNewRomanPSMT" w:hAnsi="TimesNewRomanPSMT" w:cs="TimesNewRomanPSMT"/>
              </w:rPr>
              <w:t>Section C is worth one-third of the total assessment for the examination.</w:t>
            </w:r>
          </w:p>
          <w:p w:rsidR="008B537E" w:rsidRDefault="008B537E" w:rsidP="0047171A">
            <w:pPr>
              <w:autoSpaceDE w:val="0"/>
              <w:autoSpaceDN w:val="0"/>
              <w:adjustRightInd w:val="0"/>
              <w:rPr>
                <w:rFonts w:ascii="TimesNewRomanPSMT" w:hAnsi="TimesNewRomanPSMT" w:cs="TimesNewRomanPSMT"/>
              </w:rPr>
            </w:pPr>
          </w:p>
          <w:p w:rsidR="008B537E" w:rsidRDefault="001B20FE" w:rsidP="0047171A">
            <w:pPr>
              <w:autoSpaceDE w:val="0"/>
              <w:autoSpaceDN w:val="0"/>
              <w:adjustRightInd w:val="0"/>
              <w:rPr>
                <w:rFonts w:ascii="TimesNewRomanPSMT" w:hAnsi="TimesNewRomanPSMT" w:cs="TimesNewRomanPSMT"/>
              </w:rPr>
            </w:pPr>
            <w:r>
              <w:rPr>
                <w:rFonts w:ascii="TimesNewRomanPSMT" w:hAnsi="TimesNewRomanPSMT" w:cs="TimesNewRomanPSMT"/>
              </w:rPr>
              <w:t>Read the material on pages 7 and 8</w:t>
            </w:r>
            <w:r w:rsidR="008B537E">
              <w:rPr>
                <w:rFonts w:ascii="TimesNewRomanPSMT" w:hAnsi="TimesNewRomanPSMT" w:cs="TimesNewRomanPSMT"/>
              </w:rPr>
              <w:t xml:space="preserve"> and then complete.</w:t>
            </w:r>
          </w:p>
          <w:p w:rsidR="008B537E" w:rsidRDefault="008B537E" w:rsidP="0047171A">
            <w:pPr>
              <w:autoSpaceDE w:val="0"/>
              <w:autoSpaceDN w:val="0"/>
              <w:adjustRightInd w:val="0"/>
              <w:rPr>
                <w:rFonts w:ascii="TimesNewRomanPSMT" w:hAnsi="TimesNewRomanPSMT" w:cs="TimesNewRomanPSMT"/>
              </w:rPr>
            </w:pPr>
          </w:p>
          <w:p w:rsidR="008B537E" w:rsidRDefault="008B537E" w:rsidP="0047171A">
            <w:pPr>
              <w:autoSpaceDE w:val="0"/>
              <w:autoSpaceDN w:val="0"/>
              <w:adjustRightInd w:val="0"/>
              <w:rPr>
                <w:rFonts w:ascii="TimesNewRomanPSMT" w:hAnsi="TimesNewRomanPSMT" w:cs="TimesNewRomanPSMT"/>
              </w:rPr>
            </w:pPr>
            <w:r>
              <w:rPr>
                <w:rFonts w:ascii="TimesNewRomanPSMT" w:hAnsi="TimesNewRomanPSMT" w:cs="TimesNewRomanPSMT"/>
              </w:rPr>
              <w:t>Write your analysis as a coherently structured piece of prose.</w:t>
            </w:r>
          </w:p>
          <w:p w:rsidR="008B537E" w:rsidRDefault="008B537E" w:rsidP="0047171A">
            <w:pPr>
              <w:autoSpaceDE w:val="0"/>
              <w:autoSpaceDN w:val="0"/>
              <w:adjustRightInd w:val="0"/>
              <w:rPr>
                <w:rFonts w:ascii="TimesNewRomanPSMT" w:hAnsi="TimesNewRomanPSMT" w:cs="TimesNewRomanPSMT"/>
              </w:rPr>
            </w:pPr>
          </w:p>
          <w:p w:rsidR="008B537E" w:rsidRPr="008F187C" w:rsidRDefault="008B537E" w:rsidP="0047171A">
            <w:pPr>
              <w:rPr>
                <w:rFonts w:ascii="TimesNewRomanPSMT" w:hAnsi="TimesNewRomanPSMT" w:cs="TimesNewRomanPSMT"/>
              </w:rPr>
            </w:pPr>
            <w:r>
              <w:rPr>
                <w:rFonts w:ascii="TimesNewRomanPSMT" w:hAnsi="TimesNewRomanPSMT" w:cs="TimesNewRomanPSMT"/>
              </w:rPr>
              <w:t>Your response will be assessed according to the criteria set out on the last page of this book.</w:t>
            </w:r>
          </w:p>
        </w:tc>
      </w:tr>
    </w:tbl>
    <w:p w:rsidR="0002463D" w:rsidRDefault="0002463D" w:rsidP="008F187C">
      <w:pPr>
        <w:rPr>
          <w:rFonts w:ascii="Times New Roman" w:hAnsi="Times New Roman" w:cs="Times New Roman"/>
        </w:rPr>
      </w:pPr>
    </w:p>
    <w:p w:rsidR="002B2D38" w:rsidRPr="002B2D38" w:rsidRDefault="002B2D38" w:rsidP="008F187C">
      <w:pPr>
        <w:rPr>
          <w:rFonts w:ascii="Times New Roman" w:hAnsi="Times New Roman" w:cs="Times New Roman"/>
          <w:b/>
        </w:rPr>
      </w:pPr>
      <w:r w:rsidRPr="002B2D38">
        <w:rPr>
          <w:rFonts w:ascii="Times New Roman" w:hAnsi="Times New Roman" w:cs="Times New Roman"/>
          <w:b/>
        </w:rPr>
        <w:t>TASK</w:t>
      </w:r>
    </w:p>
    <w:p w:rsidR="002B2D38" w:rsidRDefault="002B2D38" w:rsidP="008F187C">
      <w:pPr>
        <w:rPr>
          <w:rFonts w:ascii="Times New Roman" w:hAnsi="Times New Roman" w:cs="Times New Roman"/>
        </w:rPr>
      </w:pPr>
      <w:r>
        <w:rPr>
          <w:rFonts w:ascii="Times New Roman" w:hAnsi="Times New Roman" w:cs="Times New Roman"/>
        </w:rPr>
        <w:t>How is written and visual language used to attempt to persuade the audience to share the point of view of the speaker?</w:t>
      </w:r>
    </w:p>
    <w:p w:rsidR="002B2D38" w:rsidRPr="008F187C" w:rsidRDefault="002B2D38" w:rsidP="002B2D38">
      <w:pPr>
        <w:autoSpaceDE w:val="0"/>
        <w:autoSpaceDN w:val="0"/>
        <w:adjustRightInd w:val="0"/>
        <w:spacing w:after="0" w:line="240" w:lineRule="auto"/>
        <w:rPr>
          <w:rFonts w:ascii="TimesNewRomanPS-BoldMT" w:hAnsi="TimesNewRomanPS-BoldMT" w:cs="TimesNewRomanPS-BoldMT"/>
          <w:b/>
          <w:bCs/>
          <w:sz w:val="26"/>
          <w:szCs w:val="26"/>
        </w:rPr>
      </w:pPr>
    </w:p>
    <w:tbl>
      <w:tblPr>
        <w:tblStyle w:val="TableGrid"/>
        <w:tblW w:w="8789" w:type="dxa"/>
        <w:tblInd w:w="250" w:type="dxa"/>
        <w:tblLook w:val="04A0" w:firstRow="1" w:lastRow="0" w:firstColumn="1" w:lastColumn="0" w:noHBand="0" w:noVBand="1"/>
      </w:tblPr>
      <w:tblGrid>
        <w:gridCol w:w="8789"/>
      </w:tblGrid>
      <w:tr w:rsidR="002B2D38" w:rsidTr="002B2D38">
        <w:tc>
          <w:tcPr>
            <w:tcW w:w="8789" w:type="dxa"/>
          </w:tcPr>
          <w:p w:rsidR="002B2D38" w:rsidRDefault="002B2D38" w:rsidP="0047171A">
            <w:pPr>
              <w:autoSpaceDE w:val="0"/>
              <w:autoSpaceDN w:val="0"/>
              <w:adjustRightInd w:val="0"/>
              <w:rPr>
                <w:rFonts w:ascii="TimesNewRomanPS-BoldMT" w:hAnsi="TimesNewRomanPS-BoldMT" w:cs="TimesNewRomanPS-BoldMT"/>
                <w:b/>
                <w:bCs/>
                <w:sz w:val="26"/>
                <w:szCs w:val="26"/>
              </w:rPr>
            </w:pPr>
            <w:r>
              <w:rPr>
                <w:rFonts w:ascii="TimesNewRomanPS-BoldMT" w:hAnsi="TimesNewRomanPS-BoldMT" w:cs="TimesNewRomanPS-BoldMT"/>
                <w:b/>
                <w:bCs/>
                <w:sz w:val="26"/>
                <w:szCs w:val="26"/>
              </w:rPr>
              <w:t>Background Information</w:t>
            </w:r>
          </w:p>
          <w:p w:rsidR="002B2D38" w:rsidRDefault="002B2D38" w:rsidP="0047171A">
            <w:pPr>
              <w:autoSpaceDE w:val="0"/>
              <w:autoSpaceDN w:val="0"/>
              <w:adjustRightInd w:val="0"/>
              <w:rPr>
                <w:rFonts w:ascii="TimesNewRomanPS-BoldMT" w:hAnsi="TimesNewRomanPS-BoldMT" w:cs="TimesNewRomanPS-BoldMT"/>
                <w:b/>
                <w:bCs/>
                <w:sz w:val="26"/>
                <w:szCs w:val="26"/>
              </w:rPr>
            </w:pPr>
          </w:p>
          <w:p w:rsidR="00F10264" w:rsidRDefault="00F10264" w:rsidP="00F10264">
            <w:pPr>
              <w:pStyle w:val="ListParagraph"/>
              <w:numPr>
                <w:ilvl w:val="0"/>
                <w:numId w:val="7"/>
              </w:numPr>
              <w:rPr>
                <w:rFonts w:ascii="TimesNewRomanPSMT" w:hAnsi="TimesNewRomanPSMT" w:cs="TimesNewRomanPSMT"/>
              </w:rPr>
            </w:pPr>
            <w:r w:rsidRPr="00F10264">
              <w:rPr>
                <w:rFonts w:ascii="TimesNewRomanPSMT" w:hAnsi="TimesNewRomanPSMT" w:cs="TimesNewRomanPSMT"/>
              </w:rPr>
              <w:t xml:space="preserve">The speech </w:t>
            </w:r>
            <w:r w:rsidRPr="00F10264">
              <w:rPr>
                <w:rFonts w:ascii="TimesNewRomanPSMT" w:hAnsi="TimesNewRomanPSMT" w:cs="TimesNewRomanPSMT"/>
                <w:i/>
              </w:rPr>
              <w:t xml:space="preserve">Advance Australia… within reason </w:t>
            </w:r>
            <w:r w:rsidRPr="00F10264">
              <w:rPr>
                <w:rFonts w:ascii="TimesNewRomanPSMT" w:hAnsi="TimesNewRomanPSMT" w:cs="TimesNewRomanPSMT"/>
              </w:rPr>
              <w:t xml:space="preserve">was delivered on the 5th January, 2013 by Amy MacKintosh at the annual ‘University Students for Youth Political Activism’ meeting held at The University of Melbourne. </w:t>
            </w:r>
          </w:p>
          <w:p w:rsidR="00F10264" w:rsidRDefault="00F10264" w:rsidP="00F10264">
            <w:pPr>
              <w:pStyle w:val="ListParagraph"/>
              <w:numPr>
                <w:ilvl w:val="0"/>
                <w:numId w:val="7"/>
              </w:numPr>
              <w:rPr>
                <w:rFonts w:ascii="TimesNewRomanPSMT" w:hAnsi="TimesNewRomanPSMT" w:cs="TimesNewRomanPSMT"/>
              </w:rPr>
            </w:pPr>
            <w:r w:rsidRPr="00F10264">
              <w:rPr>
                <w:rFonts w:ascii="TimesNewRomanPSMT" w:hAnsi="TimesNewRomanPSMT" w:cs="TimesNewRomanPSMT"/>
              </w:rPr>
              <w:t xml:space="preserve">Speakers were asked to provide insight and an opinion on a contemporary Australian political debate. </w:t>
            </w:r>
          </w:p>
          <w:p w:rsidR="00F10264" w:rsidRPr="00F10264" w:rsidRDefault="00F10264" w:rsidP="00F10264">
            <w:pPr>
              <w:rPr>
                <w:rFonts w:ascii="TimesNewRomanPSMT" w:hAnsi="TimesNewRomanPSMT" w:cs="TimesNewRomanPSMT"/>
              </w:rPr>
            </w:pPr>
          </w:p>
          <w:p w:rsidR="00F10264" w:rsidRDefault="00F10264" w:rsidP="00F10264">
            <w:pPr>
              <w:rPr>
                <w:rFonts w:ascii="TimesNewRomanPSMT" w:hAnsi="TimesNewRomanPSMT" w:cs="TimesNewRomanPSMT"/>
              </w:rPr>
            </w:pPr>
            <w:r w:rsidRPr="00F10264">
              <w:rPr>
                <w:rFonts w:ascii="TimesNewRomanPSMT" w:hAnsi="TimesNewRomanPSMT" w:cs="TimesNewRomanPSMT"/>
              </w:rPr>
              <w:t>The following is a list of terms used in the speech, and their definitions:</w:t>
            </w:r>
          </w:p>
          <w:p w:rsidR="00F10264" w:rsidRPr="00F10264" w:rsidRDefault="00F10264" w:rsidP="00F10264">
            <w:pPr>
              <w:rPr>
                <w:rFonts w:ascii="TimesNewRomanPSMT" w:hAnsi="TimesNewRomanPSMT" w:cs="TimesNewRomanPSMT"/>
              </w:rPr>
            </w:pPr>
            <w:r w:rsidRPr="00F10264">
              <w:rPr>
                <w:rFonts w:ascii="TimesNewRomanPSMT" w:hAnsi="TimesNewRomanPSMT" w:cs="TimesNewRomanPSMT"/>
              </w:rPr>
              <w:t xml:space="preserve"> </w:t>
            </w:r>
          </w:p>
          <w:p w:rsidR="00F10264" w:rsidRPr="00F10264" w:rsidRDefault="00F10264" w:rsidP="00F10264">
            <w:pPr>
              <w:pStyle w:val="ListParagraph"/>
              <w:numPr>
                <w:ilvl w:val="0"/>
                <w:numId w:val="7"/>
              </w:numPr>
              <w:rPr>
                <w:rFonts w:ascii="TimesNewRomanPSMT" w:hAnsi="TimesNewRomanPSMT" w:cs="TimesNewRomanPSMT"/>
              </w:rPr>
            </w:pPr>
            <w:r w:rsidRPr="00F10264">
              <w:rPr>
                <w:rFonts w:ascii="TimesNewRomanPSMT" w:hAnsi="TimesNewRomanPSMT" w:cs="TimesNewRomanPSMT"/>
                <w:i/>
              </w:rPr>
              <w:t>Constitutional monarchy</w:t>
            </w:r>
            <w:r w:rsidRPr="00F10264">
              <w:rPr>
                <w:rFonts w:ascii="TimesNewRomanPSMT" w:hAnsi="TimesNewRomanPSMT" w:cs="TimesNewRomanPSMT"/>
              </w:rPr>
              <w:t xml:space="preserve">: A form of government in which an individual from the royal family acts as the head of state, within the guidelines of a constitution. </w:t>
            </w:r>
          </w:p>
          <w:p w:rsidR="00F10264" w:rsidRPr="00F10264" w:rsidRDefault="00F10264" w:rsidP="00F10264">
            <w:pPr>
              <w:pStyle w:val="ListParagraph"/>
              <w:numPr>
                <w:ilvl w:val="0"/>
                <w:numId w:val="7"/>
              </w:numPr>
              <w:rPr>
                <w:rFonts w:ascii="TimesNewRomanPSMT" w:hAnsi="TimesNewRomanPSMT" w:cs="TimesNewRomanPSMT"/>
              </w:rPr>
            </w:pPr>
            <w:r w:rsidRPr="00F10264">
              <w:rPr>
                <w:rFonts w:ascii="TimesNewRomanPSMT" w:hAnsi="TimesNewRomanPSMT" w:cs="TimesNewRomanPSMT"/>
                <w:i/>
              </w:rPr>
              <w:t>Republic</w:t>
            </w:r>
            <w:r w:rsidRPr="00F10264">
              <w:rPr>
                <w:rFonts w:ascii="TimesNewRomanPSMT" w:hAnsi="TimesNewRomanPSMT" w:cs="TimesNewRomanPSMT"/>
              </w:rPr>
              <w:t xml:space="preserve">: A state where power is held by its citizens and their representatives – an independent country. </w:t>
            </w:r>
          </w:p>
          <w:p w:rsidR="00F10264" w:rsidRPr="00F10264" w:rsidRDefault="00F10264" w:rsidP="00F10264">
            <w:pPr>
              <w:pStyle w:val="ListParagraph"/>
              <w:numPr>
                <w:ilvl w:val="0"/>
                <w:numId w:val="7"/>
              </w:numPr>
              <w:rPr>
                <w:rFonts w:ascii="TimesNewRomanPSMT" w:hAnsi="TimesNewRomanPSMT" w:cs="TimesNewRomanPSMT"/>
              </w:rPr>
            </w:pPr>
            <w:r w:rsidRPr="00F10264">
              <w:rPr>
                <w:rFonts w:ascii="TimesNewRomanPSMT" w:hAnsi="TimesNewRomanPSMT" w:cs="TimesNewRomanPSMT"/>
                <w:i/>
              </w:rPr>
              <w:t>Referendum</w:t>
            </w:r>
            <w:r w:rsidRPr="00F10264">
              <w:rPr>
                <w:rFonts w:ascii="TimesNewRomanPSMT" w:hAnsi="TimesNewRomanPSMT" w:cs="TimesNewRomanPSMT"/>
              </w:rPr>
              <w:t xml:space="preserve">: A change made to the Constitution, voted on by all Australian citizens. </w:t>
            </w:r>
          </w:p>
          <w:p w:rsidR="002B2D38" w:rsidRPr="00F10264" w:rsidRDefault="00F10264" w:rsidP="00F10264">
            <w:pPr>
              <w:pStyle w:val="ListParagraph"/>
              <w:numPr>
                <w:ilvl w:val="0"/>
                <w:numId w:val="7"/>
              </w:numPr>
              <w:rPr>
                <w:rFonts w:ascii="TimesNewRomanPSMT" w:hAnsi="TimesNewRomanPSMT" w:cs="TimesNewRomanPSMT"/>
              </w:rPr>
            </w:pPr>
            <w:r w:rsidRPr="00F10264">
              <w:rPr>
                <w:rFonts w:ascii="TimesNewRomanPSMT" w:hAnsi="TimesNewRomanPSMT" w:cs="TimesNewRomanPSMT"/>
                <w:i/>
              </w:rPr>
              <w:t>Governor General</w:t>
            </w:r>
            <w:r w:rsidRPr="00F10264">
              <w:rPr>
                <w:rFonts w:ascii="TimesNewRomanPSMT" w:hAnsi="TimesNewRomanPSMT" w:cs="TimesNewRomanPSMT"/>
              </w:rPr>
              <w:t>: The Queen’s representative in Australia – the official leader of the country, who plays a largely ceremonial role.</w:t>
            </w:r>
          </w:p>
        </w:tc>
      </w:tr>
    </w:tbl>
    <w:p w:rsidR="002B2D38" w:rsidRDefault="002B2D38" w:rsidP="008F187C">
      <w:pPr>
        <w:rPr>
          <w:rFonts w:ascii="Times New Roman" w:hAnsi="Times New Roman" w:cs="Times New Roman"/>
        </w:rPr>
        <w:sectPr w:rsidR="002B2D38" w:rsidSect="00563B3C">
          <w:pgSz w:w="11906" w:h="16838"/>
          <w:pgMar w:top="1440" w:right="1440" w:bottom="568" w:left="1440" w:header="708" w:footer="708" w:gutter="0"/>
          <w:cols w:space="708"/>
          <w:docGrid w:linePitch="360"/>
        </w:sectPr>
      </w:pPr>
    </w:p>
    <w:p w:rsidR="00F10264" w:rsidRPr="00F10264" w:rsidRDefault="00F10264" w:rsidP="00F10264">
      <w:pPr>
        <w:jc w:val="center"/>
        <w:rPr>
          <w:rFonts w:ascii="Times New Roman" w:hAnsi="Times New Roman" w:cs="Times New Roman"/>
          <w:b/>
          <w:sz w:val="40"/>
        </w:rPr>
      </w:pPr>
      <w:r w:rsidRPr="00F10264">
        <w:rPr>
          <w:rFonts w:ascii="Times New Roman" w:hAnsi="Times New Roman" w:cs="Times New Roman"/>
          <w:b/>
          <w:sz w:val="40"/>
        </w:rPr>
        <w:lastRenderedPageBreak/>
        <w:t>Advance Australia… within reason</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Who is Australia’s Head of State? Who (technically) runs the show around here? Is it the democratically</w:t>
      </w:r>
      <w:r w:rsidRPr="00F10264">
        <w:rPr>
          <w:rFonts w:ascii="Cambria Math" w:hAnsi="Cambria Math" w:cs="Cambria Math"/>
          <w:sz w:val="25"/>
          <w:szCs w:val="25"/>
        </w:rPr>
        <w:t>‐</w:t>
      </w:r>
      <w:r w:rsidRPr="00F10264">
        <w:rPr>
          <w:rFonts w:ascii="Times New Roman" w:hAnsi="Times New Roman" w:cs="Times New Roman"/>
          <w:sz w:val="25"/>
          <w:szCs w:val="25"/>
        </w:rPr>
        <w:t>elected Prime Minister?</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Not only is our Head of State not someone we voted for, she’s not even Australian. Technically, the person who presides over everything: our government, our parliament, our courts…is the Queen of England. Which is weird, right? Because the Queen doesn’t seem to do anything in Australia. She barely leaves merry old England and how many of you here today can even name her representative, the Governor General?  </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Hence, from the patriotic practical people of Australia the Republican movement has sprung. Wouldn’t it be better for our Head of State to be an Australian</w:t>
      </w:r>
      <w:r w:rsidRPr="00F10264">
        <w:rPr>
          <w:rFonts w:ascii="Cambria Math" w:hAnsi="Cambria Math" w:cs="Cambria Math"/>
          <w:sz w:val="25"/>
          <w:szCs w:val="25"/>
        </w:rPr>
        <w:t>‐</w:t>
      </w:r>
      <w:r w:rsidRPr="00F10264">
        <w:rPr>
          <w:rFonts w:ascii="Times New Roman" w:hAnsi="Times New Roman" w:cs="Times New Roman"/>
          <w:sz w:val="25"/>
          <w:szCs w:val="25"/>
        </w:rPr>
        <w:t>born, true blue President? Wouldn’t it be better if Australia became a Republic?  </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Well, no, actually, it wouldn’t be. And before you jump down my throat with cries of “un</w:t>
      </w:r>
      <w:r w:rsidRPr="00F10264">
        <w:rPr>
          <w:rFonts w:ascii="Cambria Math" w:hAnsi="Cambria Math" w:cs="Cambria Math"/>
          <w:sz w:val="25"/>
          <w:szCs w:val="25"/>
        </w:rPr>
        <w:t>‐</w:t>
      </w:r>
      <w:r w:rsidRPr="00F10264">
        <w:rPr>
          <w:rFonts w:ascii="Times New Roman" w:hAnsi="Times New Roman" w:cs="Times New Roman"/>
          <w:sz w:val="25"/>
          <w:szCs w:val="25"/>
        </w:rPr>
        <w:t>Australian!” and “Monarchist!” hear me out. I am no Monarchist:  I’m not a huge fan of the Royals. I didn’t even tune in for the infamous Wills and Kate wedding! My opposition to Australia becoming a Republic is not some idolisation of tradition or love of Harry’s recent Vegas nude photos.  </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My opposition to the Republican movement is far more reasoned: it does not make financial, political or logical sense. When faced with principle versus pragmatism in the modern world, pragmatism will win for me every time. And there are some real benefits to keeping our current system of a Constitutional Monarchy which far outweigh the idealistic principle of becoming a Republic.</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First and foremost, becoming a Republic would be a colossal waste of money. It is estimated that the change would cost taxpayers $2.5 billion. Not only would we have to pay to hold the necessary referendums and build new offices, but change our medals, flag, institution names and release a new, Queen</w:t>
      </w:r>
      <w:r w:rsidRPr="00F10264">
        <w:rPr>
          <w:rFonts w:ascii="Cambria Math" w:hAnsi="Cambria Math" w:cs="Cambria Math"/>
          <w:sz w:val="25"/>
          <w:szCs w:val="25"/>
        </w:rPr>
        <w:t>‐</w:t>
      </w:r>
      <w:r w:rsidRPr="00F10264">
        <w:rPr>
          <w:rFonts w:ascii="Times New Roman" w:hAnsi="Times New Roman" w:cs="Times New Roman"/>
          <w:sz w:val="25"/>
          <w:szCs w:val="25"/>
        </w:rPr>
        <w:t>free currency. That’s $2.5 billion and countless government official hours spent on a seemingly never ending Republican</w:t>
      </w:r>
      <w:r w:rsidRPr="00F10264">
        <w:rPr>
          <w:rFonts w:ascii="Cambria Math" w:hAnsi="Cambria Math" w:cs="Cambria Math"/>
          <w:sz w:val="25"/>
          <w:szCs w:val="25"/>
        </w:rPr>
        <w:t>‐</w:t>
      </w:r>
      <w:r w:rsidRPr="00F10264">
        <w:rPr>
          <w:rFonts w:ascii="Times New Roman" w:hAnsi="Times New Roman" w:cs="Times New Roman"/>
          <w:sz w:val="25"/>
          <w:szCs w:val="25"/>
        </w:rPr>
        <w:t>to</w:t>
      </w:r>
      <w:r w:rsidRPr="00F10264">
        <w:rPr>
          <w:rFonts w:ascii="Cambria Math" w:hAnsi="Cambria Math" w:cs="Cambria Math"/>
          <w:sz w:val="25"/>
          <w:szCs w:val="25"/>
        </w:rPr>
        <w:t>‐</w:t>
      </w:r>
      <w:r w:rsidRPr="00F10264">
        <w:rPr>
          <w:rFonts w:ascii="Times New Roman" w:hAnsi="Times New Roman" w:cs="Times New Roman"/>
          <w:sz w:val="25"/>
          <w:szCs w:val="25"/>
        </w:rPr>
        <w:t>do list. Wouldn’t you rather direct your tax dollars towards education, health or foreign aid?</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Have you ever heard the phrase “if it ain’t broke, don’t fix it”? We live in one of the most peaceful, stable and democratic nations on the planet. Our election process is fair and effective and we have the checks and balances to prevent political corruption. Why risk these privileges and protections now to bring in a completely new system? In fact in many ways, it is beneficial to have a largely inactive, neutral and non</w:t>
      </w:r>
      <w:r w:rsidRPr="00F10264">
        <w:rPr>
          <w:rFonts w:ascii="Cambria Math" w:hAnsi="Cambria Math" w:cs="Cambria Math"/>
          <w:sz w:val="25"/>
          <w:szCs w:val="25"/>
        </w:rPr>
        <w:t>‐</w:t>
      </w:r>
      <w:r w:rsidRPr="00F10264">
        <w:rPr>
          <w:rFonts w:ascii="Times New Roman" w:hAnsi="Times New Roman" w:cs="Times New Roman"/>
          <w:sz w:val="25"/>
          <w:szCs w:val="25"/>
        </w:rPr>
        <w:t>political figurehead. Earl Russell said it best in 1997: “the Queen is a political referee, not political player, and we must choose our Head of State under different criteria than we pick our politicians, lest the referee tries to play the game too.”  </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 xml:space="preserve">To which you may be thinking, but Amy, if English Monarchs don’t influence our parliament, what’s the point in having them at all? I’ll tell you: a safety valve. Security. The Governor General can dismiss any government that is corrupt or incompetent. This power has only been used once: in 1975 when the budget had failed to pass through the </w:t>
      </w:r>
      <w:r w:rsidRPr="00F10264">
        <w:rPr>
          <w:rFonts w:ascii="Times New Roman" w:hAnsi="Times New Roman" w:cs="Times New Roman"/>
          <w:sz w:val="25"/>
          <w:szCs w:val="25"/>
        </w:rPr>
        <w:lastRenderedPageBreak/>
        <w:t>Senate. Action was needed and the Governor General was the man for the job</w:t>
      </w:r>
      <w:r w:rsidRPr="00F10264">
        <w:rPr>
          <w:rFonts w:ascii="Cambria Math" w:hAnsi="Cambria Math" w:cs="Cambria Math"/>
          <w:sz w:val="25"/>
          <w:szCs w:val="25"/>
        </w:rPr>
        <w:t>‐</w:t>
      </w:r>
      <w:r w:rsidRPr="00F10264">
        <w:rPr>
          <w:rFonts w:ascii="Times New Roman" w:hAnsi="Times New Roman" w:cs="Times New Roman"/>
          <w:sz w:val="25"/>
          <w:szCs w:val="25"/>
        </w:rPr>
        <w:t> removing Prime Minister Whitlam and getting Australia back on track.  </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Finally, I don’t think it’s wrong to assert that we are Australian, and no Royal, no matter how Pommy, infringes on our sense of national identity. We are a people with a strong national identity </w:t>
      </w:r>
      <w:r w:rsidRPr="00F10264">
        <w:rPr>
          <w:rFonts w:ascii="Cambria Math" w:hAnsi="Cambria Math" w:cs="Cambria Math"/>
          <w:sz w:val="25"/>
          <w:szCs w:val="25"/>
        </w:rPr>
        <w:t>‐</w:t>
      </w:r>
      <w:r w:rsidRPr="00F10264">
        <w:rPr>
          <w:rFonts w:ascii="Times New Roman" w:hAnsi="Times New Roman" w:cs="Times New Roman"/>
          <w:sz w:val="25"/>
          <w:szCs w:val="25"/>
        </w:rPr>
        <w:t> one of beaches and barbeques, of helping our fellow man and barracking for the underdog. Are these really lessened by our ties with Britain? And, more importantly, would they become stronger if we became a Republic? No. Aussies are Aussies regardless of our Head of State.  </w:t>
      </w:r>
    </w:p>
    <w:p w:rsidR="00F10264"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Most Australians would probably say they support becoming a Republic. And yet a 1999 referendum on this question failed. Why is this? Sure, it might have been the vague questioning, the dodgy model or fear of the unknown. But a more simple answer is that a Republic is a nice idea… but so is World Peace and Australian voters are just smart enough to understand what is realistic. Before we even think about putting a Republic proposal up for a vote, we need the money, the model and the certainty to make the transition as smooth as possible. At the moment, this is just not the case.  </w:t>
      </w:r>
    </w:p>
    <w:p w:rsidR="001B20FE" w:rsidRPr="00F10264" w:rsidRDefault="00F10264" w:rsidP="00F10264">
      <w:pPr>
        <w:rPr>
          <w:rFonts w:ascii="Times New Roman" w:hAnsi="Times New Roman" w:cs="Times New Roman"/>
          <w:sz w:val="25"/>
          <w:szCs w:val="25"/>
        </w:rPr>
      </w:pPr>
      <w:r w:rsidRPr="00F10264">
        <w:rPr>
          <w:rFonts w:ascii="Times New Roman" w:hAnsi="Times New Roman" w:cs="Times New Roman"/>
          <w:sz w:val="25"/>
          <w:szCs w:val="25"/>
        </w:rPr>
        <w:t>Sure, one day circumstances might change and we may be ready to take the leap to going it alone and becoming an independent nation. But until then there is no shame in sticking with what we know works: a part of the Commonwealth, prosperous, free, democratic and safe. And considering how lucky these things make us, I for one, am in no hurry to change.  </w:t>
      </w:r>
    </w:p>
    <w:p w:rsidR="001B20FE" w:rsidRDefault="00F10264" w:rsidP="00F10264">
      <w:pPr>
        <w:jc w:val="center"/>
        <w:rPr>
          <w:rFonts w:ascii="Times New Roman" w:hAnsi="Times New Roman" w:cs="Times New Roman"/>
        </w:rPr>
      </w:pPr>
      <w:r>
        <w:rPr>
          <w:noProof/>
          <w:lang w:eastAsia="en-AU"/>
        </w:rPr>
        <w:drawing>
          <wp:inline distT="0" distB="0" distL="0" distR="0" wp14:anchorId="2C05C5F0" wp14:editId="085E1D01">
            <wp:extent cx="3902149" cy="272457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3768" t="34324" r="34876" b="26733"/>
                    <a:stretch/>
                  </pic:blipFill>
                  <pic:spPr bwMode="auto">
                    <a:xfrm>
                      <a:off x="0" y="0"/>
                      <a:ext cx="3902721" cy="2724978"/>
                    </a:xfrm>
                    <a:prstGeom prst="rect">
                      <a:avLst/>
                    </a:prstGeom>
                    <a:ln>
                      <a:noFill/>
                    </a:ln>
                    <a:extLst>
                      <a:ext uri="{53640926-AAD7-44D8-BBD7-CCE9431645EC}">
                        <a14:shadowObscured xmlns:a14="http://schemas.microsoft.com/office/drawing/2010/main"/>
                      </a:ext>
                    </a:extLst>
                  </pic:spPr>
                </pic:pic>
              </a:graphicData>
            </a:graphic>
          </wp:inline>
        </w:drawing>
      </w:r>
    </w:p>
    <w:p w:rsidR="001B20FE" w:rsidRDefault="001B20FE" w:rsidP="001B20FE">
      <w:pPr>
        <w:rPr>
          <w:rFonts w:ascii="Times New Roman" w:hAnsi="Times New Roman" w:cs="Times New Roman"/>
        </w:rPr>
      </w:pPr>
    </w:p>
    <w:p w:rsidR="001B20FE" w:rsidRDefault="001B20FE" w:rsidP="001B20FE">
      <w:pPr>
        <w:rPr>
          <w:rFonts w:ascii="Times New Roman" w:hAnsi="Times New Roman" w:cs="Times New Roman"/>
        </w:rPr>
      </w:pPr>
    </w:p>
    <w:p w:rsidR="002B2D38" w:rsidRDefault="002B2D38" w:rsidP="002B2D38">
      <w:pPr>
        <w:autoSpaceDE w:val="0"/>
        <w:autoSpaceDN w:val="0"/>
        <w:adjustRightInd w:val="0"/>
        <w:spacing w:after="0" w:line="240" w:lineRule="auto"/>
        <w:rPr>
          <w:rFonts w:ascii="Times New Roman" w:hAnsi="Times New Roman" w:cs="Times New Roman"/>
          <w:b/>
          <w:sz w:val="32"/>
        </w:rPr>
      </w:pPr>
    </w:p>
    <w:p w:rsidR="00F10264" w:rsidRDefault="00F10264" w:rsidP="002B2D38">
      <w:pPr>
        <w:autoSpaceDE w:val="0"/>
        <w:autoSpaceDN w:val="0"/>
        <w:adjustRightInd w:val="0"/>
        <w:spacing w:after="0" w:line="240" w:lineRule="auto"/>
        <w:rPr>
          <w:rFonts w:ascii="Times New Roman" w:hAnsi="Times New Roman" w:cs="Times New Roman"/>
          <w:b/>
          <w:sz w:val="32"/>
        </w:rPr>
      </w:pPr>
    </w:p>
    <w:p w:rsidR="00F10264" w:rsidRDefault="00F10264" w:rsidP="002B2D38">
      <w:pPr>
        <w:autoSpaceDE w:val="0"/>
        <w:autoSpaceDN w:val="0"/>
        <w:adjustRightInd w:val="0"/>
        <w:spacing w:after="0" w:line="240" w:lineRule="auto"/>
        <w:rPr>
          <w:rFonts w:ascii="Times New Roman" w:hAnsi="Times New Roman" w:cs="Times New Roman"/>
          <w:b/>
          <w:sz w:val="32"/>
        </w:rPr>
      </w:pPr>
    </w:p>
    <w:p w:rsidR="00F10264" w:rsidRDefault="00F10264" w:rsidP="002B2D38">
      <w:pPr>
        <w:autoSpaceDE w:val="0"/>
        <w:autoSpaceDN w:val="0"/>
        <w:adjustRightInd w:val="0"/>
        <w:spacing w:after="0" w:line="240" w:lineRule="auto"/>
        <w:rPr>
          <w:rFonts w:ascii="Times New Roman" w:hAnsi="Times New Roman" w:cs="Times New Roman"/>
          <w:b/>
          <w:sz w:val="32"/>
        </w:rPr>
      </w:pPr>
    </w:p>
    <w:p w:rsidR="00F10264" w:rsidRPr="008F187C" w:rsidRDefault="00F10264" w:rsidP="002B2D38">
      <w:pPr>
        <w:autoSpaceDE w:val="0"/>
        <w:autoSpaceDN w:val="0"/>
        <w:adjustRightInd w:val="0"/>
        <w:spacing w:after="0" w:line="240" w:lineRule="auto"/>
        <w:rPr>
          <w:rFonts w:ascii="TimesNewRomanPS-BoldMT" w:hAnsi="TimesNewRomanPS-BoldMT" w:cs="TimesNewRomanPS-BoldMT"/>
          <w:b/>
          <w:bCs/>
          <w:sz w:val="26"/>
          <w:szCs w:val="26"/>
        </w:rPr>
      </w:pPr>
    </w:p>
    <w:tbl>
      <w:tblPr>
        <w:tblStyle w:val="TableGrid"/>
        <w:tblW w:w="9924" w:type="dxa"/>
        <w:tblInd w:w="-318" w:type="dxa"/>
        <w:tblLook w:val="04A0" w:firstRow="1" w:lastRow="0" w:firstColumn="1" w:lastColumn="0" w:noHBand="0" w:noVBand="1"/>
      </w:tblPr>
      <w:tblGrid>
        <w:gridCol w:w="9924"/>
      </w:tblGrid>
      <w:tr w:rsidR="002B2D38" w:rsidTr="0047171A">
        <w:tc>
          <w:tcPr>
            <w:tcW w:w="9924" w:type="dxa"/>
          </w:tcPr>
          <w:p w:rsidR="002B2D38" w:rsidRPr="002B2D38" w:rsidRDefault="002B2D38" w:rsidP="002B2D38">
            <w:pPr>
              <w:autoSpaceDE w:val="0"/>
              <w:autoSpaceDN w:val="0"/>
              <w:adjustRightInd w:val="0"/>
              <w:jc w:val="center"/>
              <w:rPr>
                <w:rFonts w:ascii="Times New Roman" w:hAnsi="Times New Roman" w:cs="Times New Roman"/>
                <w:b/>
                <w:bCs/>
                <w:sz w:val="28"/>
                <w:szCs w:val="26"/>
              </w:rPr>
            </w:pPr>
            <w:r w:rsidRPr="002B2D38">
              <w:rPr>
                <w:rFonts w:ascii="Times New Roman" w:hAnsi="Times New Roman" w:cs="Times New Roman"/>
                <w:b/>
                <w:bCs/>
                <w:sz w:val="28"/>
                <w:szCs w:val="26"/>
              </w:rPr>
              <w:lastRenderedPageBreak/>
              <w:t>Examination assessment criteria</w:t>
            </w:r>
          </w:p>
          <w:p w:rsidR="002B2D38" w:rsidRDefault="002B2D38" w:rsidP="002B2D38">
            <w:pPr>
              <w:autoSpaceDE w:val="0"/>
              <w:autoSpaceDN w:val="0"/>
              <w:adjustRightInd w:val="0"/>
              <w:rPr>
                <w:rFonts w:ascii="Times New Roman" w:hAnsi="Times New Roman" w:cs="Times New Roman"/>
                <w:b/>
                <w:bCs/>
                <w:sz w:val="26"/>
                <w:szCs w:val="26"/>
              </w:rPr>
            </w:pP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The examination will address all the criteria. Student responses will be assessed against the following</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criteria.</w:t>
            </w:r>
          </w:p>
          <w:p w:rsidR="002B2D38" w:rsidRDefault="002B2D38" w:rsidP="002B2D38">
            <w:pPr>
              <w:autoSpaceDE w:val="0"/>
              <w:autoSpaceDN w:val="0"/>
              <w:adjustRightInd w:val="0"/>
              <w:rPr>
                <w:rFonts w:ascii="Times New Roman" w:hAnsi="Times New Roman" w:cs="Times New Roman"/>
              </w:rPr>
            </w:pPr>
          </w:p>
          <w:p w:rsidR="002B2D38" w:rsidRDefault="002B2D38" w:rsidP="002B2D38">
            <w:pPr>
              <w:autoSpaceDE w:val="0"/>
              <w:autoSpaceDN w:val="0"/>
              <w:adjustRightInd w:val="0"/>
              <w:rPr>
                <w:rFonts w:ascii="Times New Roman" w:hAnsi="Times New Roman" w:cs="Times New Roman"/>
                <w:b/>
                <w:bCs/>
              </w:rPr>
            </w:pPr>
            <w:r>
              <w:rPr>
                <w:rFonts w:ascii="Times New Roman" w:hAnsi="Times New Roman" w:cs="Times New Roman"/>
                <w:b/>
                <w:bCs/>
              </w:rPr>
              <w:t>Section A – Text response</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detailed knowledge and understanding of the selected text, demonstrated appropriately in response</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xml:space="preserve">   to the topic</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development in the writing of a coherent and effective discussion in response to the task</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controlled use of expressive and effective language appropriate to the task</w:t>
            </w:r>
          </w:p>
          <w:p w:rsidR="002B2D38" w:rsidRDefault="002B2D38" w:rsidP="002B2D38">
            <w:pPr>
              <w:autoSpaceDE w:val="0"/>
              <w:autoSpaceDN w:val="0"/>
              <w:adjustRightInd w:val="0"/>
              <w:rPr>
                <w:rFonts w:ascii="Times New Roman" w:hAnsi="Times New Roman" w:cs="Times New Roman"/>
              </w:rPr>
            </w:pPr>
          </w:p>
          <w:p w:rsidR="002B2D38" w:rsidRDefault="002B2D38" w:rsidP="002B2D38">
            <w:pPr>
              <w:autoSpaceDE w:val="0"/>
              <w:autoSpaceDN w:val="0"/>
              <w:adjustRightInd w:val="0"/>
              <w:rPr>
                <w:rFonts w:ascii="Times New Roman" w:hAnsi="Times New Roman" w:cs="Times New Roman"/>
                <w:b/>
                <w:bCs/>
              </w:rPr>
            </w:pPr>
            <w:r>
              <w:rPr>
                <w:rFonts w:ascii="Times New Roman" w:hAnsi="Times New Roman" w:cs="Times New Roman"/>
                <w:b/>
                <w:bCs/>
              </w:rPr>
              <w:t>Section B – Writing in Context</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understanding and effective exploration of the ideas, and/or arguments relevant to the</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xml:space="preserve">   prompt/stimulus material</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effective use of detail and ideas drawn from the selected text as appropriate to the task</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development in the writing of a coherent and effective structure in response to the task, showing</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xml:space="preserve">  an understanding of the relationship between purpose, form, language and audience</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controlled use of language appropriate to the purpose, form and audience</w:t>
            </w:r>
          </w:p>
          <w:p w:rsidR="002B2D38" w:rsidRDefault="002B2D38" w:rsidP="002B2D38">
            <w:pPr>
              <w:autoSpaceDE w:val="0"/>
              <w:autoSpaceDN w:val="0"/>
              <w:adjustRightInd w:val="0"/>
              <w:rPr>
                <w:rFonts w:ascii="Times New Roman" w:hAnsi="Times New Roman" w:cs="Times New Roman"/>
              </w:rPr>
            </w:pPr>
          </w:p>
          <w:p w:rsidR="002B2D38" w:rsidRDefault="002B2D38" w:rsidP="002B2D38">
            <w:pPr>
              <w:autoSpaceDE w:val="0"/>
              <w:autoSpaceDN w:val="0"/>
              <w:adjustRightInd w:val="0"/>
              <w:rPr>
                <w:rFonts w:ascii="Times New Roman" w:hAnsi="Times New Roman" w:cs="Times New Roman"/>
                <w:b/>
                <w:bCs/>
              </w:rPr>
            </w:pPr>
            <w:r>
              <w:rPr>
                <w:rFonts w:ascii="Times New Roman" w:hAnsi="Times New Roman" w:cs="Times New Roman"/>
                <w:b/>
                <w:bCs/>
              </w:rPr>
              <w:t>Section C – Analysis of language use</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understanding of the ideas and points of view presented</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analysis of ways in which language and visual features are used to present a point of view and</w:t>
            </w:r>
          </w:p>
          <w:p w:rsidR="002B2D38" w:rsidRDefault="002B2D38" w:rsidP="002B2D38">
            <w:pPr>
              <w:autoSpaceDE w:val="0"/>
              <w:autoSpaceDN w:val="0"/>
              <w:adjustRightInd w:val="0"/>
              <w:rPr>
                <w:rFonts w:ascii="Times New Roman" w:hAnsi="Times New Roman" w:cs="Times New Roman"/>
              </w:rPr>
            </w:pPr>
            <w:r>
              <w:rPr>
                <w:rFonts w:ascii="Times New Roman" w:hAnsi="Times New Roman" w:cs="Times New Roman"/>
              </w:rPr>
              <w:t xml:space="preserve">   to persuade readers</w:t>
            </w:r>
          </w:p>
          <w:p w:rsidR="002B2D38" w:rsidRPr="008F187C" w:rsidRDefault="002B2D38" w:rsidP="002B2D38">
            <w:pPr>
              <w:rPr>
                <w:rFonts w:ascii="TimesNewRomanPSMT" w:hAnsi="TimesNewRomanPSMT" w:cs="TimesNewRomanPSMT"/>
              </w:rPr>
            </w:pPr>
            <w:r>
              <w:rPr>
                <w:rFonts w:ascii="Times New Roman" w:hAnsi="Times New Roman" w:cs="Times New Roman"/>
              </w:rPr>
              <w:t>• controlled and effective use of language appropriate to the task</w:t>
            </w:r>
          </w:p>
        </w:tc>
      </w:tr>
    </w:tbl>
    <w:p w:rsidR="002B2D38" w:rsidRPr="008F187C" w:rsidRDefault="002B2D38" w:rsidP="008F187C">
      <w:pPr>
        <w:rPr>
          <w:rFonts w:ascii="Times New Roman" w:hAnsi="Times New Roman" w:cs="Times New Roman"/>
        </w:rPr>
      </w:pPr>
    </w:p>
    <w:sectPr w:rsidR="002B2D38" w:rsidRPr="008F187C" w:rsidSect="00563B3C">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F5" w:rsidRDefault="00071DF5" w:rsidP="000173F0">
      <w:pPr>
        <w:spacing w:after="0" w:line="240" w:lineRule="auto"/>
      </w:pPr>
      <w:r>
        <w:separator/>
      </w:r>
    </w:p>
  </w:endnote>
  <w:endnote w:type="continuationSeparator" w:id="0">
    <w:p w:rsidR="00071DF5" w:rsidRDefault="00071DF5" w:rsidP="0001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F5" w:rsidRDefault="00071DF5" w:rsidP="000173F0">
      <w:pPr>
        <w:spacing w:after="0" w:line="240" w:lineRule="auto"/>
      </w:pPr>
      <w:r>
        <w:separator/>
      </w:r>
    </w:p>
  </w:footnote>
  <w:footnote w:type="continuationSeparator" w:id="0">
    <w:p w:rsidR="00071DF5" w:rsidRDefault="00071DF5" w:rsidP="00017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505"/>
    <w:multiLevelType w:val="hybridMultilevel"/>
    <w:tmpl w:val="F01E6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B1B0E47"/>
    <w:multiLevelType w:val="hybridMultilevel"/>
    <w:tmpl w:val="2E18A6EE"/>
    <w:lvl w:ilvl="0" w:tplc="9FC27F68">
      <w:start w:val="1"/>
      <w:numFmt w:val="decimal"/>
      <w:lvlText w:val="%1."/>
      <w:lvlJc w:val="left"/>
      <w:pPr>
        <w:ind w:left="720" w:hanging="360"/>
      </w:pPr>
      <w:rPr>
        <w:rFonts w:hint="default"/>
        <w:i w:val="0"/>
      </w:rPr>
    </w:lvl>
    <w:lvl w:ilvl="1" w:tplc="8448667C">
      <w:start w:val="1"/>
      <w:numFmt w:val="lowerRoman"/>
      <w:lvlText w:val="%2."/>
      <w:lvlJc w:val="right"/>
      <w:pPr>
        <w:ind w:left="1440" w:hanging="360"/>
      </w:pPr>
      <w:rPr>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267FA6"/>
    <w:multiLevelType w:val="hybridMultilevel"/>
    <w:tmpl w:val="F01E6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8C6084"/>
    <w:multiLevelType w:val="hybridMultilevel"/>
    <w:tmpl w:val="DBD0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A36579"/>
    <w:multiLevelType w:val="hybridMultilevel"/>
    <w:tmpl w:val="0D92E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66D07B7"/>
    <w:multiLevelType w:val="hybridMultilevel"/>
    <w:tmpl w:val="0D92E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2B6270"/>
    <w:multiLevelType w:val="hybridMultilevel"/>
    <w:tmpl w:val="6F1048CC"/>
    <w:lvl w:ilvl="0" w:tplc="9FC27F68">
      <w:start w:val="1"/>
      <w:numFmt w:val="decimal"/>
      <w:lvlText w:val="%1."/>
      <w:lvlJc w:val="left"/>
      <w:pPr>
        <w:ind w:left="720" w:hanging="360"/>
      </w:pPr>
      <w:rPr>
        <w:rFonts w:hint="default"/>
        <w:i w:val="0"/>
      </w:rPr>
    </w:lvl>
    <w:lvl w:ilvl="1" w:tplc="8448667C">
      <w:start w:val="1"/>
      <w:numFmt w:val="lowerRoman"/>
      <w:lvlText w:val="%2."/>
      <w:lvlJc w:val="right"/>
      <w:pPr>
        <w:ind w:left="1440" w:hanging="360"/>
      </w:pPr>
      <w:rPr>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EE"/>
    <w:rsid w:val="000173F0"/>
    <w:rsid w:val="0002463D"/>
    <w:rsid w:val="00071DF5"/>
    <w:rsid w:val="000E0EC1"/>
    <w:rsid w:val="00162A82"/>
    <w:rsid w:val="001B20FE"/>
    <w:rsid w:val="002752C1"/>
    <w:rsid w:val="002B2D38"/>
    <w:rsid w:val="003B2482"/>
    <w:rsid w:val="00476928"/>
    <w:rsid w:val="00563B3C"/>
    <w:rsid w:val="008B537E"/>
    <w:rsid w:val="008F187C"/>
    <w:rsid w:val="0096161F"/>
    <w:rsid w:val="009F432B"/>
    <w:rsid w:val="00A13EE2"/>
    <w:rsid w:val="00BC24E5"/>
    <w:rsid w:val="00DA2ACD"/>
    <w:rsid w:val="00E60339"/>
    <w:rsid w:val="00F04465"/>
    <w:rsid w:val="00F10264"/>
    <w:rsid w:val="00F238BB"/>
    <w:rsid w:val="00F536EE"/>
    <w:rsid w:val="00FB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B3C"/>
    <w:pPr>
      <w:ind w:left="720"/>
      <w:contextualSpacing/>
    </w:pPr>
  </w:style>
  <w:style w:type="paragraph" w:styleId="Header">
    <w:name w:val="header"/>
    <w:basedOn w:val="Normal"/>
    <w:link w:val="HeaderChar"/>
    <w:uiPriority w:val="99"/>
    <w:unhideWhenUsed/>
    <w:rsid w:val="00017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3F0"/>
  </w:style>
  <w:style w:type="paragraph" w:styleId="Footer">
    <w:name w:val="footer"/>
    <w:basedOn w:val="Normal"/>
    <w:link w:val="FooterChar"/>
    <w:uiPriority w:val="99"/>
    <w:unhideWhenUsed/>
    <w:rsid w:val="00017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F0"/>
  </w:style>
  <w:style w:type="paragraph" w:styleId="BalloonText">
    <w:name w:val="Balloon Text"/>
    <w:basedOn w:val="Normal"/>
    <w:link w:val="BalloonTextChar"/>
    <w:uiPriority w:val="99"/>
    <w:semiHidden/>
    <w:unhideWhenUsed/>
    <w:rsid w:val="001B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B3C"/>
    <w:pPr>
      <w:ind w:left="720"/>
      <w:contextualSpacing/>
    </w:pPr>
  </w:style>
  <w:style w:type="paragraph" w:styleId="Header">
    <w:name w:val="header"/>
    <w:basedOn w:val="Normal"/>
    <w:link w:val="HeaderChar"/>
    <w:uiPriority w:val="99"/>
    <w:unhideWhenUsed/>
    <w:rsid w:val="00017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3F0"/>
  </w:style>
  <w:style w:type="paragraph" w:styleId="Footer">
    <w:name w:val="footer"/>
    <w:basedOn w:val="Normal"/>
    <w:link w:val="FooterChar"/>
    <w:uiPriority w:val="99"/>
    <w:unhideWhenUsed/>
    <w:rsid w:val="00017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3F0"/>
  </w:style>
  <w:style w:type="paragraph" w:styleId="BalloonText">
    <w:name w:val="Balloon Text"/>
    <w:basedOn w:val="Normal"/>
    <w:link w:val="BalloonTextChar"/>
    <w:uiPriority w:val="99"/>
    <w:semiHidden/>
    <w:unhideWhenUsed/>
    <w:rsid w:val="001B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Carter</dc:creator>
  <cp:lastModifiedBy>Melissa Carter</cp:lastModifiedBy>
  <cp:revision>5</cp:revision>
  <cp:lastPrinted>2012-11-01T05:41:00Z</cp:lastPrinted>
  <dcterms:created xsi:type="dcterms:W3CDTF">2014-10-08T23:21:00Z</dcterms:created>
  <dcterms:modified xsi:type="dcterms:W3CDTF">2014-10-08T23:47:00Z</dcterms:modified>
</cp:coreProperties>
</file>